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470" w:rsidRDefault="00EC1350">
      <w:pPr>
        <w:spacing w:line="580" w:lineRule="exact"/>
        <w:jc w:val="center"/>
        <w:rPr>
          <w:rFonts w:ascii="华文中宋" w:eastAsia="华文中宋" w:hAnsi="华文中宋" w:cs="华文中宋"/>
          <w:sz w:val="36"/>
          <w:szCs w:val="36"/>
        </w:rPr>
      </w:pPr>
      <w:r>
        <w:rPr>
          <w:rFonts w:ascii="华文中宋" w:eastAsia="华文中宋" w:hAnsi="华文中宋" w:cs="华文中宋" w:hint="eastAsia"/>
          <w:sz w:val="36"/>
          <w:szCs w:val="36"/>
        </w:rPr>
        <w:t>关于举办浙江中医药大学</w:t>
      </w:r>
      <w:r w:rsidR="00B94F9E">
        <w:rPr>
          <w:rFonts w:ascii="华文中宋" w:eastAsia="华文中宋" w:hAnsi="华文中宋" w:cs="华文中宋" w:hint="eastAsia"/>
          <w:sz w:val="36"/>
          <w:szCs w:val="36"/>
        </w:rPr>
        <w:t>生命科学学院</w:t>
      </w:r>
      <w:r>
        <w:rPr>
          <w:rFonts w:ascii="华文中宋" w:eastAsia="华文中宋" w:hAnsi="华文中宋" w:cs="华文中宋" w:hint="eastAsia"/>
          <w:sz w:val="36"/>
          <w:szCs w:val="36"/>
        </w:rPr>
        <w:t>第十届职业生涯规划与创业大赛的通知</w:t>
      </w:r>
    </w:p>
    <w:p w:rsidR="00D50470" w:rsidRDefault="00EC1350">
      <w:pPr>
        <w:widowControl/>
        <w:adjustRightInd w:val="0"/>
        <w:snapToGrid w:val="0"/>
        <w:spacing w:line="360" w:lineRule="auto"/>
        <w:jc w:val="left"/>
        <w:outlineLvl w:val="2"/>
        <w:rPr>
          <w:rFonts w:ascii="黑体" w:eastAsia="黑体"/>
          <w:sz w:val="32"/>
          <w:szCs w:val="32"/>
        </w:rPr>
      </w:pPr>
      <w:r>
        <w:rPr>
          <w:rFonts w:ascii="黑体" w:eastAsia="黑体" w:hint="eastAsia"/>
          <w:sz w:val="32"/>
          <w:szCs w:val="32"/>
        </w:rPr>
        <w:t xml:space="preserve"> </w:t>
      </w:r>
    </w:p>
    <w:p w:rsidR="00D50470" w:rsidRDefault="00EC1350">
      <w:pPr>
        <w:widowControl/>
        <w:numPr>
          <w:ilvl w:val="0"/>
          <w:numId w:val="1"/>
        </w:numPr>
        <w:adjustRightInd w:val="0"/>
        <w:snapToGrid w:val="0"/>
        <w:spacing w:line="312" w:lineRule="auto"/>
        <w:jc w:val="left"/>
        <w:outlineLvl w:val="2"/>
        <w:rPr>
          <w:rFonts w:ascii="黑体" w:eastAsia="黑体"/>
          <w:sz w:val="30"/>
          <w:szCs w:val="30"/>
        </w:rPr>
      </w:pPr>
      <w:r>
        <w:rPr>
          <w:rFonts w:ascii="黑体" w:eastAsia="黑体" w:hint="eastAsia"/>
          <w:sz w:val="30"/>
          <w:szCs w:val="30"/>
        </w:rPr>
        <w:t>大赛背景</w:t>
      </w:r>
    </w:p>
    <w:p w:rsidR="00D50470" w:rsidRDefault="00EC1350">
      <w:pPr>
        <w:widowControl/>
        <w:adjustRightInd w:val="0"/>
        <w:snapToGrid w:val="0"/>
        <w:spacing w:line="312" w:lineRule="auto"/>
        <w:jc w:val="left"/>
        <w:outlineLvl w:val="2"/>
        <w:rPr>
          <w:rFonts w:ascii="黑体" w:eastAsia="黑体"/>
          <w:sz w:val="30"/>
          <w:szCs w:val="30"/>
        </w:rPr>
      </w:pPr>
      <w:r>
        <w:rPr>
          <w:rFonts w:ascii="黑体" w:eastAsia="黑体" w:hint="eastAsia"/>
          <w:sz w:val="30"/>
          <w:szCs w:val="30"/>
        </w:rPr>
        <w:t xml:space="preserve">    </w:t>
      </w:r>
      <w:r>
        <w:rPr>
          <w:rFonts w:ascii="仿宋" w:eastAsia="仿宋" w:hAnsi="仿宋" w:cs="宋体" w:hint="eastAsia"/>
          <w:kern w:val="0"/>
          <w:sz w:val="30"/>
          <w:szCs w:val="30"/>
        </w:rPr>
        <w:t>深入学习贯彻落实党的十九大精神和习近平新时代中国特色社会主义思想，深化我省高校创新创业教育改革，培养大学生创新创业意识，搭建大学生创新创业平台，展示高校创新创业教育成果，努力造就“大众创业、万众创新”的生力军；同时普及大学生职业生涯规划意识、提升大学生职业生涯规划知识和技能，培养大学生正确的就业择业和职业发展观，提升大学生就业创业与实践能力。</w:t>
      </w:r>
    </w:p>
    <w:p w:rsidR="00D50470" w:rsidRDefault="00EC1350">
      <w:pPr>
        <w:adjustRightInd w:val="0"/>
        <w:snapToGrid w:val="0"/>
        <w:spacing w:line="312" w:lineRule="auto"/>
        <w:jc w:val="left"/>
        <w:rPr>
          <w:rFonts w:ascii="黑体" w:eastAsia="黑体"/>
          <w:sz w:val="30"/>
          <w:szCs w:val="30"/>
        </w:rPr>
      </w:pPr>
      <w:r>
        <w:rPr>
          <w:rFonts w:ascii="黑体" w:eastAsia="黑体" w:hint="eastAsia"/>
          <w:sz w:val="30"/>
          <w:szCs w:val="30"/>
        </w:rPr>
        <w:t>二、大赛组织机构</w:t>
      </w:r>
    </w:p>
    <w:p w:rsidR="00D50470" w:rsidRDefault="00EC1350">
      <w:pPr>
        <w:adjustRightInd w:val="0"/>
        <w:snapToGrid w:val="0"/>
        <w:spacing w:line="312" w:lineRule="auto"/>
        <w:jc w:val="left"/>
        <w:rPr>
          <w:rFonts w:ascii="仿宋" w:eastAsia="仿宋" w:hAnsi="仿宋" w:cs="宋体"/>
          <w:kern w:val="0"/>
          <w:sz w:val="30"/>
          <w:szCs w:val="30"/>
        </w:rPr>
      </w:pPr>
      <w:r>
        <w:rPr>
          <w:rFonts w:ascii="仿宋" w:eastAsia="仿宋" w:hAnsi="仿宋" w:cs="宋体" w:hint="eastAsia"/>
          <w:kern w:val="0"/>
          <w:sz w:val="30"/>
          <w:szCs w:val="30"/>
        </w:rPr>
        <w:t xml:space="preserve">    主办：浙江中医药大学</w:t>
      </w:r>
      <w:r w:rsidR="00B94F9E">
        <w:rPr>
          <w:rFonts w:ascii="仿宋" w:eastAsia="仿宋" w:hAnsi="仿宋" w:cs="宋体" w:hint="eastAsia"/>
          <w:kern w:val="0"/>
          <w:sz w:val="30"/>
          <w:szCs w:val="30"/>
        </w:rPr>
        <w:t>生命科学学院</w:t>
      </w:r>
      <w:r w:rsidR="00060E0C">
        <w:rPr>
          <w:rFonts w:ascii="仿宋" w:eastAsia="仿宋" w:hAnsi="仿宋" w:cs="宋体" w:hint="eastAsia"/>
          <w:kern w:val="0"/>
          <w:sz w:val="30"/>
          <w:szCs w:val="30"/>
        </w:rPr>
        <w:t>学工办</w:t>
      </w:r>
    </w:p>
    <w:p w:rsidR="00D50470" w:rsidRDefault="00EC1350">
      <w:pPr>
        <w:adjustRightInd w:val="0"/>
        <w:snapToGrid w:val="0"/>
        <w:spacing w:line="312" w:lineRule="auto"/>
        <w:jc w:val="left"/>
        <w:rPr>
          <w:rFonts w:ascii="仿宋" w:eastAsia="仿宋" w:hAnsi="仿宋" w:cs="宋体"/>
          <w:kern w:val="0"/>
          <w:sz w:val="30"/>
          <w:szCs w:val="30"/>
        </w:rPr>
      </w:pPr>
      <w:r>
        <w:rPr>
          <w:rFonts w:ascii="仿宋" w:eastAsia="仿宋" w:hAnsi="仿宋" w:cs="宋体" w:hint="eastAsia"/>
          <w:kern w:val="0"/>
          <w:sz w:val="30"/>
          <w:szCs w:val="30"/>
        </w:rPr>
        <w:t xml:space="preserve">    承办：浙江中医药大学</w:t>
      </w:r>
      <w:r w:rsidR="00B94F9E">
        <w:rPr>
          <w:rFonts w:ascii="仿宋" w:eastAsia="仿宋" w:hAnsi="仿宋" w:cs="宋体" w:hint="eastAsia"/>
          <w:kern w:val="0"/>
          <w:sz w:val="30"/>
          <w:szCs w:val="30"/>
        </w:rPr>
        <w:t>大学生科技创新实践中心</w:t>
      </w:r>
    </w:p>
    <w:p w:rsidR="00D50470" w:rsidRDefault="00EC1350">
      <w:pPr>
        <w:adjustRightInd w:val="0"/>
        <w:snapToGrid w:val="0"/>
        <w:spacing w:line="312" w:lineRule="auto"/>
        <w:jc w:val="left"/>
        <w:rPr>
          <w:rFonts w:ascii="仿宋" w:eastAsia="仿宋" w:hAnsi="仿宋" w:cs="宋体"/>
          <w:kern w:val="0"/>
          <w:sz w:val="30"/>
          <w:szCs w:val="30"/>
        </w:rPr>
      </w:pPr>
      <w:r>
        <w:rPr>
          <w:rFonts w:ascii="黑体" w:eastAsia="黑体" w:hint="eastAsia"/>
          <w:sz w:val="30"/>
          <w:szCs w:val="30"/>
        </w:rPr>
        <w:t>三、参赛对象</w:t>
      </w:r>
    </w:p>
    <w:p w:rsidR="00D50470" w:rsidRDefault="00EC1350">
      <w:pPr>
        <w:adjustRightInd w:val="0"/>
        <w:snapToGrid w:val="0"/>
        <w:spacing w:line="312" w:lineRule="auto"/>
        <w:jc w:val="left"/>
        <w:rPr>
          <w:rFonts w:ascii="仿宋" w:eastAsia="仿宋" w:hAnsi="仿宋" w:cs="宋体"/>
          <w:kern w:val="0"/>
          <w:sz w:val="30"/>
          <w:szCs w:val="30"/>
        </w:rPr>
      </w:pPr>
      <w:r>
        <w:rPr>
          <w:rFonts w:ascii="仿宋" w:eastAsia="仿宋" w:hAnsi="仿宋" w:cs="宋体" w:hint="eastAsia"/>
          <w:kern w:val="0"/>
          <w:sz w:val="30"/>
          <w:szCs w:val="30"/>
        </w:rPr>
        <w:t xml:space="preserve">    浙江中医药大学在籍的全日制本科生、研究生</w:t>
      </w:r>
    </w:p>
    <w:p w:rsidR="00D50470" w:rsidRDefault="00EC1350">
      <w:pPr>
        <w:adjustRightInd w:val="0"/>
        <w:snapToGrid w:val="0"/>
        <w:spacing w:line="312" w:lineRule="auto"/>
        <w:jc w:val="left"/>
        <w:rPr>
          <w:rFonts w:ascii="黑体" w:eastAsia="黑体"/>
          <w:sz w:val="30"/>
          <w:szCs w:val="30"/>
        </w:rPr>
      </w:pPr>
      <w:r>
        <w:rPr>
          <w:rFonts w:ascii="黑体" w:eastAsia="黑体" w:hint="eastAsia"/>
          <w:sz w:val="30"/>
          <w:szCs w:val="30"/>
        </w:rPr>
        <w:t>四、大赛时间</w:t>
      </w:r>
    </w:p>
    <w:p w:rsidR="00D50470" w:rsidRDefault="00EC1350">
      <w:pPr>
        <w:adjustRightInd w:val="0"/>
        <w:snapToGrid w:val="0"/>
        <w:spacing w:line="312" w:lineRule="auto"/>
        <w:jc w:val="left"/>
        <w:rPr>
          <w:rFonts w:ascii="仿宋" w:eastAsia="仿宋" w:hAnsi="仿宋" w:cs="宋体"/>
          <w:kern w:val="0"/>
          <w:sz w:val="30"/>
          <w:szCs w:val="30"/>
        </w:rPr>
      </w:pPr>
      <w:r>
        <w:rPr>
          <w:rFonts w:ascii="仿宋" w:eastAsia="仿宋" w:hAnsi="仿宋" w:cs="宋体" w:hint="eastAsia"/>
          <w:kern w:val="0"/>
          <w:sz w:val="30"/>
          <w:szCs w:val="30"/>
        </w:rPr>
        <w:t xml:space="preserve">    2018年3月—2018年6月</w:t>
      </w:r>
    </w:p>
    <w:p w:rsidR="00D50470" w:rsidRDefault="00EC1350">
      <w:pPr>
        <w:adjustRightInd w:val="0"/>
        <w:snapToGrid w:val="0"/>
        <w:spacing w:line="312" w:lineRule="auto"/>
        <w:jc w:val="left"/>
        <w:rPr>
          <w:rFonts w:ascii="黑体" w:eastAsia="黑体"/>
          <w:sz w:val="30"/>
          <w:szCs w:val="30"/>
        </w:rPr>
      </w:pPr>
      <w:r>
        <w:rPr>
          <w:rFonts w:ascii="黑体" w:eastAsia="黑体" w:hint="eastAsia"/>
          <w:sz w:val="30"/>
          <w:szCs w:val="30"/>
        </w:rPr>
        <w:t>五、大赛安排</w:t>
      </w:r>
    </w:p>
    <w:p w:rsidR="00D50470" w:rsidRDefault="00EC1350">
      <w:pPr>
        <w:adjustRightInd w:val="0"/>
        <w:snapToGrid w:val="0"/>
        <w:spacing w:line="312" w:lineRule="auto"/>
        <w:jc w:val="left"/>
        <w:rPr>
          <w:rFonts w:ascii="华文仿宋" w:eastAsia="华文仿宋" w:hAnsi="华文仿宋" w:cs="华文仿宋"/>
          <w:kern w:val="0"/>
          <w:sz w:val="30"/>
          <w:szCs w:val="30"/>
          <w:shd w:val="clear" w:color="auto" w:fill="FFFFFF"/>
        </w:rPr>
      </w:pPr>
      <w:r>
        <w:rPr>
          <w:rFonts w:ascii="仿宋" w:eastAsia="仿宋" w:hAnsi="仿宋" w:cs="宋体" w:hint="eastAsia"/>
          <w:kern w:val="0"/>
          <w:sz w:val="30"/>
          <w:szCs w:val="30"/>
        </w:rPr>
        <w:t xml:space="preserve">   </w:t>
      </w:r>
      <w:r>
        <w:rPr>
          <w:rFonts w:ascii="仿宋" w:eastAsia="仿宋" w:hAnsi="仿宋" w:cs="仿宋" w:hint="eastAsia"/>
          <w:kern w:val="0"/>
          <w:sz w:val="30"/>
          <w:szCs w:val="30"/>
        </w:rPr>
        <w:t xml:space="preserve"> </w:t>
      </w:r>
      <w:r>
        <w:rPr>
          <w:rFonts w:ascii="华文仿宋" w:eastAsia="华文仿宋" w:hAnsi="华文仿宋" w:cs="华文仿宋" w:hint="eastAsia"/>
          <w:kern w:val="0"/>
          <w:sz w:val="30"/>
          <w:szCs w:val="30"/>
          <w:shd w:val="clear" w:color="auto" w:fill="FFFFFF"/>
        </w:rPr>
        <w:t>大赛分设三个类别，分别是以选择具体职业就业为目标的职业规划类（简称A类），以文化创意、科技创新、服务咨询为导向的创新创意类（简称B类）和正在实施创业项目的创业实践类（简称C类）三个类别。</w:t>
      </w:r>
    </w:p>
    <w:p w:rsidR="00D50470" w:rsidRDefault="00EC1350">
      <w:pPr>
        <w:adjustRightInd w:val="0"/>
        <w:snapToGrid w:val="0"/>
        <w:spacing w:line="312" w:lineRule="auto"/>
        <w:ind w:firstLine="640"/>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大赛分学院报名、初赛和决赛</w:t>
      </w:r>
      <w:r w:rsidR="00B94F9E">
        <w:rPr>
          <w:rFonts w:ascii="华文仿宋" w:eastAsia="华文仿宋" w:hAnsi="华文仿宋" w:cs="华文仿宋" w:hint="eastAsia"/>
          <w:kern w:val="0"/>
          <w:sz w:val="30"/>
          <w:szCs w:val="30"/>
          <w:shd w:val="clear" w:color="auto" w:fill="FFFFFF"/>
        </w:rPr>
        <w:t>三</w:t>
      </w:r>
      <w:r>
        <w:rPr>
          <w:rFonts w:ascii="华文仿宋" w:eastAsia="华文仿宋" w:hAnsi="华文仿宋" w:cs="华文仿宋" w:hint="eastAsia"/>
          <w:kern w:val="0"/>
          <w:sz w:val="30"/>
          <w:szCs w:val="30"/>
          <w:shd w:val="clear" w:color="auto" w:fill="FFFFFF"/>
        </w:rPr>
        <w:t>个阶段。大赛介绍、辅导材料、作品规范、评选标准等材料内容与要求可通过浙江省大学生网上就业市场查阅,网址：http://www.ejobmart.cn/</w:t>
      </w:r>
    </w:p>
    <w:p w:rsidR="00D50470" w:rsidRDefault="00EC1350" w:rsidP="00B94F9E">
      <w:pPr>
        <w:adjustRightInd w:val="0"/>
        <w:snapToGrid w:val="0"/>
        <w:spacing w:line="312" w:lineRule="auto"/>
        <w:ind w:firstLine="640"/>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lastRenderedPageBreak/>
        <w:t>大赛各阶段安排如下：</w:t>
      </w:r>
    </w:p>
    <w:p w:rsidR="00D50470" w:rsidRDefault="00EC1350">
      <w:pPr>
        <w:adjustRightInd w:val="0"/>
        <w:snapToGrid w:val="0"/>
        <w:spacing w:line="312" w:lineRule="auto"/>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 xml:space="preserve">    </w:t>
      </w:r>
      <w:r w:rsidR="00B94F9E">
        <w:rPr>
          <w:rFonts w:ascii="华文仿宋" w:eastAsia="华文仿宋" w:hAnsi="华文仿宋" w:cs="华文仿宋" w:hint="eastAsia"/>
          <w:kern w:val="0"/>
          <w:sz w:val="30"/>
          <w:szCs w:val="30"/>
          <w:shd w:val="clear" w:color="auto" w:fill="FFFFFF"/>
        </w:rPr>
        <w:t>1</w:t>
      </w:r>
      <w:r>
        <w:rPr>
          <w:rFonts w:ascii="华文仿宋" w:eastAsia="华文仿宋" w:hAnsi="华文仿宋" w:cs="华文仿宋" w:hint="eastAsia"/>
          <w:kern w:val="0"/>
          <w:sz w:val="30"/>
          <w:szCs w:val="30"/>
          <w:shd w:val="clear" w:color="auto" w:fill="FFFFFF"/>
        </w:rPr>
        <w:t>、学院组织报名及初赛（4月中旬—5月上旬）</w:t>
      </w:r>
    </w:p>
    <w:p w:rsidR="00B94F9E" w:rsidRDefault="00EC1350">
      <w:pPr>
        <w:adjustRightInd w:val="0"/>
        <w:snapToGrid w:val="0"/>
        <w:spacing w:line="312" w:lineRule="auto"/>
        <w:ind w:firstLine="645"/>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请各</w:t>
      </w:r>
      <w:r w:rsidR="00FC2A82">
        <w:rPr>
          <w:rFonts w:ascii="华文仿宋" w:eastAsia="华文仿宋" w:hAnsi="华文仿宋" w:cs="华文仿宋" w:hint="eastAsia"/>
          <w:kern w:val="0"/>
          <w:sz w:val="30"/>
          <w:szCs w:val="30"/>
          <w:shd w:val="clear" w:color="auto" w:fill="FFFFFF"/>
        </w:rPr>
        <w:t>班级</w:t>
      </w:r>
      <w:r>
        <w:rPr>
          <w:rFonts w:ascii="华文仿宋" w:eastAsia="华文仿宋" w:hAnsi="华文仿宋" w:cs="华文仿宋" w:hint="eastAsia"/>
          <w:kern w:val="0"/>
          <w:sz w:val="30"/>
          <w:szCs w:val="30"/>
          <w:shd w:val="clear" w:color="auto" w:fill="FFFFFF"/>
        </w:rPr>
        <w:t>积极</w:t>
      </w:r>
      <w:r w:rsidR="00FC2A82">
        <w:rPr>
          <w:rFonts w:ascii="华文仿宋" w:eastAsia="华文仿宋" w:hAnsi="华文仿宋" w:cs="华文仿宋" w:hint="eastAsia"/>
          <w:kern w:val="0"/>
          <w:sz w:val="30"/>
          <w:szCs w:val="30"/>
          <w:shd w:val="clear" w:color="auto" w:fill="FFFFFF"/>
        </w:rPr>
        <w:t>组织</w:t>
      </w:r>
      <w:r>
        <w:rPr>
          <w:rFonts w:ascii="华文仿宋" w:eastAsia="华文仿宋" w:hAnsi="华文仿宋" w:cs="华文仿宋" w:hint="eastAsia"/>
          <w:kern w:val="0"/>
          <w:sz w:val="30"/>
          <w:szCs w:val="30"/>
          <w:shd w:val="clear" w:color="auto" w:fill="FFFFFF"/>
        </w:rPr>
        <w:t>报名</w:t>
      </w:r>
      <w:r w:rsidR="00FC2A82">
        <w:rPr>
          <w:rFonts w:ascii="华文仿宋" w:eastAsia="华文仿宋" w:hAnsi="华文仿宋" w:cs="华文仿宋" w:hint="eastAsia"/>
          <w:kern w:val="0"/>
          <w:sz w:val="30"/>
          <w:szCs w:val="30"/>
          <w:shd w:val="clear" w:color="auto" w:fill="FFFFFF"/>
        </w:rPr>
        <w:t>，15、16、17级每班至少上报一个项目</w:t>
      </w:r>
      <w:r w:rsidR="0006486E">
        <w:rPr>
          <w:rFonts w:ascii="华文仿宋" w:eastAsia="华文仿宋" w:hAnsi="华文仿宋" w:cs="华文仿宋" w:hint="eastAsia"/>
          <w:kern w:val="0"/>
          <w:sz w:val="30"/>
          <w:szCs w:val="30"/>
          <w:shd w:val="clear" w:color="auto" w:fill="FFFFFF"/>
        </w:rPr>
        <w:t>,5月3日前上报项目电子文档至ASKbase@163.com</w:t>
      </w:r>
      <w:r w:rsidR="00FC2A82">
        <w:rPr>
          <w:rFonts w:ascii="华文仿宋" w:eastAsia="华文仿宋" w:hAnsi="华文仿宋" w:cs="华文仿宋" w:hint="eastAsia"/>
          <w:kern w:val="0"/>
          <w:sz w:val="30"/>
          <w:szCs w:val="30"/>
          <w:shd w:val="clear" w:color="auto" w:fill="FFFFFF"/>
        </w:rPr>
        <w:t>。</w:t>
      </w:r>
    </w:p>
    <w:p w:rsidR="00D50470" w:rsidRDefault="00B94F9E">
      <w:pPr>
        <w:adjustRightInd w:val="0"/>
        <w:snapToGrid w:val="0"/>
        <w:spacing w:line="312" w:lineRule="auto"/>
        <w:ind w:firstLine="645"/>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2</w:t>
      </w:r>
      <w:r w:rsidR="00EC1350">
        <w:rPr>
          <w:rFonts w:ascii="华文仿宋" w:eastAsia="华文仿宋" w:hAnsi="华文仿宋" w:cs="华文仿宋" w:hint="eastAsia"/>
          <w:kern w:val="0"/>
          <w:sz w:val="30"/>
          <w:szCs w:val="30"/>
          <w:shd w:val="clear" w:color="auto" w:fill="FFFFFF"/>
        </w:rPr>
        <w:t>、选手集中培训及交流（4月下旬-5月上旬）</w:t>
      </w:r>
    </w:p>
    <w:p w:rsidR="00D50470" w:rsidRDefault="00EC1350">
      <w:pPr>
        <w:adjustRightInd w:val="0"/>
        <w:snapToGrid w:val="0"/>
        <w:spacing w:line="312" w:lineRule="auto"/>
        <w:ind w:firstLine="645"/>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由学院组织选手进行相关培训。</w:t>
      </w:r>
    </w:p>
    <w:p w:rsidR="00D50470" w:rsidRDefault="00EC1350">
      <w:pPr>
        <w:adjustRightInd w:val="0"/>
        <w:snapToGrid w:val="0"/>
        <w:spacing w:line="312" w:lineRule="auto"/>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 xml:space="preserve">    </w:t>
      </w:r>
      <w:r w:rsidR="00B94F9E">
        <w:rPr>
          <w:rFonts w:ascii="华文仿宋" w:eastAsia="华文仿宋" w:hAnsi="华文仿宋" w:cs="华文仿宋" w:hint="eastAsia"/>
          <w:kern w:val="0"/>
          <w:sz w:val="30"/>
          <w:szCs w:val="30"/>
          <w:shd w:val="clear" w:color="auto" w:fill="FFFFFF"/>
        </w:rPr>
        <w:t>3</w:t>
      </w:r>
      <w:r>
        <w:rPr>
          <w:rFonts w:ascii="华文仿宋" w:eastAsia="华文仿宋" w:hAnsi="华文仿宋" w:cs="华文仿宋" w:hint="eastAsia"/>
          <w:kern w:val="0"/>
          <w:sz w:val="30"/>
          <w:szCs w:val="30"/>
          <w:shd w:val="clear" w:color="auto" w:fill="FFFFFF"/>
        </w:rPr>
        <w:t>、学</w:t>
      </w:r>
      <w:r w:rsidR="00B94F9E">
        <w:rPr>
          <w:rFonts w:ascii="华文仿宋" w:eastAsia="华文仿宋" w:hAnsi="华文仿宋" w:cs="华文仿宋" w:hint="eastAsia"/>
          <w:kern w:val="0"/>
          <w:sz w:val="30"/>
          <w:szCs w:val="30"/>
          <w:shd w:val="clear" w:color="auto" w:fill="FFFFFF"/>
        </w:rPr>
        <w:t>院</w:t>
      </w:r>
      <w:r>
        <w:rPr>
          <w:rFonts w:ascii="华文仿宋" w:eastAsia="华文仿宋" w:hAnsi="华文仿宋" w:cs="华文仿宋" w:hint="eastAsia"/>
          <w:kern w:val="0"/>
          <w:sz w:val="30"/>
          <w:szCs w:val="30"/>
          <w:shd w:val="clear" w:color="auto" w:fill="FFFFFF"/>
        </w:rPr>
        <w:t>复赛（2018年5月</w:t>
      </w:r>
      <w:r w:rsidR="00B94F9E">
        <w:rPr>
          <w:rFonts w:ascii="华文仿宋" w:eastAsia="华文仿宋" w:hAnsi="华文仿宋" w:cs="华文仿宋" w:hint="eastAsia"/>
          <w:kern w:val="0"/>
          <w:sz w:val="30"/>
          <w:szCs w:val="30"/>
          <w:shd w:val="clear" w:color="auto" w:fill="FFFFFF"/>
        </w:rPr>
        <w:t>上</w:t>
      </w:r>
      <w:r>
        <w:rPr>
          <w:rFonts w:ascii="华文仿宋" w:eastAsia="华文仿宋" w:hAnsi="华文仿宋" w:cs="华文仿宋" w:hint="eastAsia"/>
          <w:kern w:val="0"/>
          <w:sz w:val="30"/>
          <w:szCs w:val="30"/>
          <w:shd w:val="clear" w:color="auto" w:fill="FFFFFF"/>
        </w:rPr>
        <w:t>旬）</w:t>
      </w:r>
    </w:p>
    <w:p w:rsidR="00D50470" w:rsidRDefault="00EC1350">
      <w:pPr>
        <w:adjustRightInd w:val="0"/>
        <w:snapToGrid w:val="0"/>
        <w:spacing w:line="312" w:lineRule="auto"/>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 xml:space="preserve">    复赛阶段学</w:t>
      </w:r>
      <w:r w:rsidR="00060E0C">
        <w:rPr>
          <w:rFonts w:ascii="华文仿宋" w:eastAsia="华文仿宋" w:hAnsi="华文仿宋" w:cs="华文仿宋" w:hint="eastAsia"/>
          <w:kern w:val="0"/>
          <w:sz w:val="30"/>
          <w:szCs w:val="30"/>
          <w:shd w:val="clear" w:color="auto" w:fill="FFFFFF"/>
        </w:rPr>
        <w:t>院</w:t>
      </w:r>
      <w:r>
        <w:rPr>
          <w:rFonts w:ascii="华文仿宋" w:eastAsia="华文仿宋" w:hAnsi="华文仿宋" w:cs="华文仿宋" w:hint="eastAsia"/>
          <w:kern w:val="0"/>
          <w:sz w:val="30"/>
          <w:szCs w:val="30"/>
          <w:shd w:val="clear" w:color="auto" w:fill="FFFFFF"/>
        </w:rPr>
        <w:t>将组织专家对参赛作品文本进行评审，挑选部分作品参加</w:t>
      </w:r>
      <w:r w:rsidR="006E186B">
        <w:rPr>
          <w:rFonts w:ascii="华文仿宋" w:eastAsia="华文仿宋" w:hAnsi="华文仿宋" w:cs="华文仿宋" w:hint="eastAsia"/>
          <w:kern w:val="0"/>
          <w:sz w:val="30"/>
          <w:szCs w:val="30"/>
          <w:shd w:val="clear" w:color="auto" w:fill="FFFFFF"/>
        </w:rPr>
        <w:t>学院</w:t>
      </w:r>
      <w:r>
        <w:rPr>
          <w:rFonts w:ascii="华文仿宋" w:eastAsia="华文仿宋" w:hAnsi="华文仿宋" w:cs="华文仿宋" w:hint="eastAsia"/>
          <w:kern w:val="0"/>
          <w:sz w:val="30"/>
          <w:szCs w:val="30"/>
          <w:shd w:val="clear" w:color="auto" w:fill="FFFFFF"/>
        </w:rPr>
        <w:t>决赛</w:t>
      </w:r>
      <w:r w:rsidR="00060E0C">
        <w:rPr>
          <w:rFonts w:ascii="华文仿宋" w:eastAsia="华文仿宋" w:hAnsi="华文仿宋" w:cs="华文仿宋" w:hint="eastAsia"/>
          <w:kern w:val="0"/>
          <w:sz w:val="30"/>
          <w:szCs w:val="30"/>
          <w:shd w:val="clear" w:color="auto" w:fill="FFFFFF"/>
        </w:rPr>
        <w:t>。</w:t>
      </w:r>
      <w:r>
        <w:rPr>
          <w:rFonts w:ascii="华文仿宋" w:eastAsia="华文仿宋" w:hAnsi="华文仿宋" w:cs="华文仿宋" w:hint="eastAsia"/>
          <w:kern w:val="0"/>
          <w:sz w:val="30"/>
          <w:szCs w:val="30"/>
          <w:shd w:val="clear" w:color="auto" w:fill="FFFFFF"/>
        </w:rPr>
        <w:t xml:space="preserve"> </w:t>
      </w:r>
    </w:p>
    <w:p w:rsidR="00D50470" w:rsidRDefault="00FC2A82" w:rsidP="00FC2A82">
      <w:pPr>
        <w:adjustRightInd w:val="0"/>
        <w:snapToGrid w:val="0"/>
        <w:spacing w:line="312" w:lineRule="auto"/>
        <w:ind w:left="568"/>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4、</w:t>
      </w:r>
      <w:r w:rsidR="00EC1350">
        <w:rPr>
          <w:rFonts w:ascii="华文仿宋" w:eastAsia="华文仿宋" w:hAnsi="华文仿宋" w:cs="华文仿宋" w:hint="eastAsia"/>
          <w:kern w:val="0"/>
          <w:sz w:val="30"/>
          <w:szCs w:val="30"/>
          <w:shd w:val="clear" w:color="auto" w:fill="FFFFFF"/>
        </w:rPr>
        <w:t>学</w:t>
      </w:r>
      <w:r w:rsidR="00060E0C">
        <w:rPr>
          <w:rFonts w:ascii="华文仿宋" w:eastAsia="华文仿宋" w:hAnsi="华文仿宋" w:cs="华文仿宋" w:hint="eastAsia"/>
          <w:kern w:val="0"/>
          <w:sz w:val="30"/>
          <w:szCs w:val="30"/>
          <w:shd w:val="clear" w:color="auto" w:fill="FFFFFF"/>
        </w:rPr>
        <w:t>院</w:t>
      </w:r>
      <w:r w:rsidR="00EC1350">
        <w:rPr>
          <w:rFonts w:ascii="华文仿宋" w:eastAsia="华文仿宋" w:hAnsi="华文仿宋" w:cs="华文仿宋" w:hint="eastAsia"/>
          <w:kern w:val="0"/>
          <w:sz w:val="30"/>
          <w:szCs w:val="30"/>
          <w:shd w:val="clear" w:color="auto" w:fill="FFFFFF"/>
        </w:rPr>
        <w:t>决赛（2018年</w:t>
      </w:r>
      <w:r w:rsidR="00060E0C">
        <w:rPr>
          <w:rFonts w:ascii="华文仿宋" w:eastAsia="华文仿宋" w:hAnsi="华文仿宋" w:cs="华文仿宋" w:hint="eastAsia"/>
          <w:kern w:val="0"/>
          <w:sz w:val="30"/>
          <w:szCs w:val="30"/>
          <w:shd w:val="clear" w:color="auto" w:fill="FFFFFF"/>
        </w:rPr>
        <w:t>5</w:t>
      </w:r>
      <w:r w:rsidR="00EC1350">
        <w:rPr>
          <w:rFonts w:ascii="华文仿宋" w:eastAsia="华文仿宋" w:hAnsi="华文仿宋" w:cs="华文仿宋" w:hint="eastAsia"/>
          <w:kern w:val="0"/>
          <w:sz w:val="30"/>
          <w:szCs w:val="30"/>
          <w:shd w:val="clear" w:color="auto" w:fill="FFFFFF"/>
        </w:rPr>
        <w:t>月</w:t>
      </w:r>
      <w:r w:rsidR="00060E0C">
        <w:rPr>
          <w:rFonts w:ascii="华文仿宋" w:eastAsia="华文仿宋" w:hAnsi="华文仿宋" w:cs="华文仿宋" w:hint="eastAsia"/>
          <w:kern w:val="0"/>
          <w:sz w:val="30"/>
          <w:szCs w:val="30"/>
          <w:shd w:val="clear" w:color="auto" w:fill="FFFFFF"/>
        </w:rPr>
        <w:t>10日晚</w:t>
      </w:r>
      <w:r w:rsidR="00EC1350">
        <w:rPr>
          <w:rFonts w:ascii="华文仿宋" w:eastAsia="华文仿宋" w:hAnsi="华文仿宋" w:cs="华文仿宋" w:hint="eastAsia"/>
          <w:kern w:val="0"/>
          <w:sz w:val="30"/>
          <w:szCs w:val="30"/>
          <w:shd w:val="clear" w:color="auto" w:fill="FFFFFF"/>
        </w:rPr>
        <w:t>，</w:t>
      </w:r>
      <w:r w:rsidR="00060E0C">
        <w:rPr>
          <w:rFonts w:ascii="华文仿宋" w:eastAsia="华文仿宋" w:hAnsi="华文仿宋" w:cs="华文仿宋" w:hint="eastAsia"/>
          <w:kern w:val="0"/>
          <w:sz w:val="30"/>
          <w:szCs w:val="30"/>
          <w:shd w:val="clear" w:color="auto" w:fill="FFFFFF"/>
        </w:rPr>
        <w:t>图书馆报告厅</w:t>
      </w:r>
      <w:r w:rsidR="00EC1350">
        <w:rPr>
          <w:rFonts w:ascii="华文仿宋" w:eastAsia="华文仿宋" w:hAnsi="华文仿宋" w:cs="华文仿宋" w:hint="eastAsia"/>
          <w:kern w:val="0"/>
          <w:sz w:val="30"/>
          <w:szCs w:val="30"/>
          <w:shd w:val="clear" w:color="auto" w:fill="FFFFFF"/>
        </w:rPr>
        <w:t>）</w:t>
      </w:r>
    </w:p>
    <w:p w:rsidR="00D50470" w:rsidRDefault="00EC1350">
      <w:pPr>
        <w:adjustRightInd w:val="0"/>
        <w:snapToGrid w:val="0"/>
        <w:spacing w:line="312" w:lineRule="auto"/>
        <w:ind w:firstLineChars="200" w:firstLine="600"/>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决赛具形式体为:</w:t>
      </w:r>
    </w:p>
    <w:p w:rsidR="00D50470" w:rsidRDefault="00EC1350">
      <w:pPr>
        <w:adjustRightInd w:val="0"/>
        <w:snapToGrid w:val="0"/>
        <w:spacing w:line="312" w:lineRule="auto"/>
        <w:ind w:firstLineChars="200" w:firstLine="600"/>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1）职业规划类（A类）决赛环节由主题陈述、职业体验感悟、现场答辩三部分组成，主题陈述限时6分钟、职业体验感悟限时4分钟，现场答辩限时5分钟。职业体验感悟部分要求参赛选手充分了解目标职业，明晰职业要求和展现个人职业能力，表达形式不限。</w:t>
      </w:r>
    </w:p>
    <w:p w:rsidR="00D50470" w:rsidRDefault="00EC1350">
      <w:pPr>
        <w:adjustRightInd w:val="0"/>
        <w:snapToGrid w:val="0"/>
        <w:spacing w:line="312" w:lineRule="auto"/>
        <w:ind w:firstLineChars="200" w:firstLine="600"/>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2）创新创意类（B类）决赛环节由主题陈述、TED演讲、现场答辩三部分组成，主题陈述限时8分钟，TED演讲限时2分钟，现场答辩5分钟。主题陈述主要从项目设计思路、项目创新创意点分析和经济效益、社会效益分析等方面进行阐述；TED演讲要求观点鲜明、论据充足、角度新颖、逻辑性强、具有创意性。演讲题目在比赛前半天抽取。</w:t>
      </w:r>
    </w:p>
    <w:p w:rsidR="00D50470" w:rsidRDefault="00EC1350">
      <w:pPr>
        <w:adjustRightInd w:val="0"/>
        <w:snapToGrid w:val="0"/>
        <w:spacing w:line="312" w:lineRule="auto"/>
        <w:ind w:firstLineChars="200" w:firstLine="600"/>
        <w:jc w:val="left"/>
        <w:rPr>
          <w:rFonts w:ascii="华文仿宋" w:eastAsia="华文仿宋" w:hAnsi="华文仿宋" w:cs="华文仿宋"/>
          <w:kern w:val="0"/>
          <w:sz w:val="30"/>
          <w:szCs w:val="30"/>
          <w:shd w:val="clear" w:color="auto" w:fill="FFFFFF"/>
        </w:rPr>
      </w:pPr>
      <w:r>
        <w:rPr>
          <w:rFonts w:ascii="华文仿宋" w:eastAsia="华文仿宋" w:hAnsi="华文仿宋" w:cs="华文仿宋" w:hint="eastAsia"/>
          <w:kern w:val="0"/>
          <w:sz w:val="30"/>
          <w:szCs w:val="30"/>
          <w:shd w:val="clear" w:color="auto" w:fill="FFFFFF"/>
        </w:rPr>
        <w:t>（3）创业实践类（C类）决赛环节由主题陈述、现场答辩两部分组成，主题陈述限时7分钟，现场答辩限时8分钟。主题陈述主要从创业认知、创业项目概况、创业项目成效和创业项目展望等方面</w:t>
      </w:r>
      <w:r>
        <w:rPr>
          <w:rFonts w:ascii="华文仿宋" w:eastAsia="华文仿宋" w:hAnsi="华文仿宋" w:cs="华文仿宋" w:hint="eastAsia"/>
          <w:kern w:val="0"/>
          <w:sz w:val="30"/>
          <w:szCs w:val="30"/>
          <w:shd w:val="clear" w:color="auto" w:fill="FFFFFF"/>
        </w:rPr>
        <w:lastRenderedPageBreak/>
        <w:t>进行阐述。</w:t>
      </w:r>
    </w:p>
    <w:p w:rsidR="00D50470" w:rsidRDefault="00EC1350">
      <w:pPr>
        <w:widowControl/>
        <w:adjustRightInd w:val="0"/>
        <w:snapToGrid w:val="0"/>
        <w:spacing w:line="312" w:lineRule="auto"/>
        <w:jc w:val="left"/>
        <w:rPr>
          <w:rFonts w:ascii="仿宋" w:eastAsia="仿宋" w:hAnsi="仿宋" w:cs="宋体"/>
          <w:kern w:val="0"/>
          <w:sz w:val="30"/>
          <w:szCs w:val="30"/>
        </w:rPr>
      </w:pPr>
      <w:r>
        <w:rPr>
          <w:rFonts w:ascii="黑体" w:eastAsia="黑体" w:hint="eastAsia"/>
          <w:sz w:val="30"/>
          <w:szCs w:val="30"/>
        </w:rPr>
        <w:t>六、奖项设置</w:t>
      </w:r>
    </w:p>
    <w:p w:rsidR="00A633D1" w:rsidRDefault="00EC1350" w:rsidP="00A633D1">
      <w:pPr>
        <w:adjustRightInd w:val="0"/>
        <w:snapToGrid w:val="0"/>
        <w:spacing w:line="312" w:lineRule="auto"/>
        <w:ind w:firstLine="600"/>
        <w:jc w:val="left"/>
        <w:rPr>
          <w:rFonts w:ascii="仿宋" w:eastAsia="仿宋" w:hAnsi="仿宋" w:cs="仿宋"/>
          <w:kern w:val="0"/>
          <w:sz w:val="30"/>
          <w:szCs w:val="30"/>
        </w:rPr>
      </w:pPr>
      <w:r>
        <w:rPr>
          <w:rFonts w:ascii="仿宋" w:eastAsia="仿宋" w:hAnsi="仿宋" w:cs="宋体" w:hint="eastAsia"/>
          <w:kern w:val="0"/>
          <w:sz w:val="30"/>
          <w:szCs w:val="30"/>
        </w:rPr>
        <w:t>本次大赛设一等奖、二等奖、三等奖和优胜奖若干名，</w:t>
      </w:r>
      <w:r w:rsidR="00A633D1" w:rsidRPr="00A633D1">
        <w:rPr>
          <w:rFonts w:ascii="仿宋" w:eastAsia="仿宋" w:hAnsi="仿宋" w:cs="宋体" w:hint="eastAsia"/>
          <w:kern w:val="0"/>
          <w:sz w:val="30"/>
          <w:szCs w:val="30"/>
        </w:rPr>
        <w:t>从决赛获奖作品中择优推荐参加“浙江中医药大学</w:t>
      </w:r>
      <w:r w:rsidR="00A633D1" w:rsidRPr="00A633D1">
        <w:rPr>
          <w:rFonts w:ascii="MS Mincho" w:eastAsia="MS Mincho" w:hAnsi="MS Mincho" w:cs="MS Mincho" w:hint="eastAsia"/>
          <w:kern w:val="0"/>
          <w:sz w:val="30"/>
          <w:szCs w:val="30"/>
        </w:rPr>
        <w:t>​</w:t>
      </w:r>
      <w:r w:rsidR="00A633D1" w:rsidRPr="00A633D1">
        <w:rPr>
          <w:rFonts w:ascii="仿宋" w:eastAsia="仿宋" w:hAnsi="仿宋" w:cs="仿宋" w:hint="eastAsia"/>
          <w:kern w:val="0"/>
          <w:sz w:val="30"/>
          <w:szCs w:val="30"/>
        </w:rPr>
        <w:t>第十届职业生涯规划与创业大赛”。</w:t>
      </w:r>
    </w:p>
    <w:p w:rsidR="00D50470" w:rsidRDefault="00EC1350" w:rsidP="00A633D1">
      <w:pPr>
        <w:adjustRightInd w:val="0"/>
        <w:snapToGrid w:val="0"/>
        <w:spacing w:line="312" w:lineRule="auto"/>
        <w:jc w:val="left"/>
        <w:rPr>
          <w:rFonts w:ascii="仿宋" w:eastAsia="仿宋" w:hAnsi="仿宋" w:cs="宋体"/>
          <w:kern w:val="0"/>
          <w:sz w:val="30"/>
          <w:szCs w:val="30"/>
        </w:rPr>
      </w:pPr>
      <w:r>
        <w:rPr>
          <w:rFonts w:ascii="黑体" w:eastAsia="黑体" w:hint="eastAsia"/>
          <w:sz w:val="30"/>
          <w:szCs w:val="30"/>
        </w:rPr>
        <w:t>七、联系方式</w:t>
      </w:r>
    </w:p>
    <w:p w:rsidR="00D50470" w:rsidRDefault="00EC1350">
      <w:pPr>
        <w:adjustRightInd w:val="0"/>
        <w:snapToGrid w:val="0"/>
        <w:spacing w:line="312" w:lineRule="auto"/>
        <w:jc w:val="left"/>
        <w:rPr>
          <w:rFonts w:ascii="仿宋" w:eastAsia="仿宋" w:hAnsi="仿宋" w:cs="宋体"/>
          <w:kern w:val="0"/>
          <w:sz w:val="30"/>
          <w:szCs w:val="30"/>
        </w:rPr>
      </w:pPr>
      <w:r>
        <w:rPr>
          <w:rFonts w:ascii="仿宋" w:eastAsia="仿宋" w:hAnsi="仿宋" w:cs="宋体" w:hint="eastAsia"/>
          <w:kern w:val="0"/>
          <w:sz w:val="30"/>
          <w:szCs w:val="30"/>
        </w:rPr>
        <w:t xml:space="preserve">    联系人：</w:t>
      </w:r>
      <w:r w:rsidR="00060E0C">
        <w:rPr>
          <w:rFonts w:ascii="仿宋" w:eastAsia="仿宋" w:hAnsi="仿宋" w:cs="宋体" w:hint="eastAsia"/>
          <w:kern w:val="0"/>
          <w:sz w:val="30"/>
          <w:szCs w:val="30"/>
        </w:rPr>
        <w:t>孙提</w:t>
      </w:r>
    </w:p>
    <w:p w:rsidR="00D50470" w:rsidRDefault="00EC1350" w:rsidP="00060E0C">
      <w:pPr>
        <w:adjustRightInd w:val="0"/>
        <w:snapToGrid w:val="0"/>
        <w:spacing w:line="312" w:lineRule="auto"/>
        <w:ind w:firstLine="600"/>
        <w:jc w:val="left"/>
        <w:rPr>
          <w:rFonts w:ascii="仿宋" w:eastAsia="仿宋" w:hAnsi="仿宋"/>
          <w:color w:val="000000"/>
          <w:sz w:val="32"/>
          <w:szCs w:val="32"/>
        </w:rPr>
      </w:pPr>
      <w:r>
        <w:rPr>
          <w:rFonts w:ascii="仿宋" w:eastAsia="仿宋" w:hAnsi="仿宋" w:cs="宋体" w:hint="eastAsia"/>
          <w:kern w:val="0"/>
          <w:sz w:val="30"/>
          <w:szCs w:val="30"/>
        </w:rPr>
        <w:t>联系电话：</w:t>
      </w:r>
      <w:r w:rsidR="00060E0C">
        <w:rPr>
          <w:rFonts w:ascii="仿宋" w:eastAsia="仿宋" w:hAnsi="仿宋" w:hint="eastAsia"/>
          <w:color w:val="000000"/>
          <w:sz w:val="32"/>
          <w:szCs w:val="32"/>
        </w:rPr>
        <w:t>86613797，13486185127</w:t>
      </w:r>
    </w:p>
    <w:p w:rsidR="00060E0C" w:rsidRPr="00060E0C" w:rsidRDefault="00060E0C" w:rsidP="00060E0C">
      <w:pPr>
        <w:adjustRightInd w:val="0"/>
        <w:snapToGrid w:val="0"/>
        <w:spacing w:line="312" w:lineRule="auto"/>
        <w:ind w:firstLine="600"/>
        <w:jc w:val="left"/>
        <w:rPr>
          <w:rFonts w:ascii="仿宋" w:eastAsia="仿宋" w:hAnsi="仿宋" w:cs="宋体"/>
          <w:kern w:val="0"/>
          <w:sz w:val="30"/>
          <w:szCs w:val="30"/>
        </w:rPr>
      </w:pPr>
      <w:r>
        <w:rPr>
          <w:rFonts w:ascii="仿宋" w:eastAsia="仿宋" w:hAnsi="仿宋" w:hint="eastAsia"/>
          <w:color w:val="000000"/>
          <w:sz w:val="32"/>
          <w:szCs w:val="32"/>
        </w:rPr>
        <w:t>联系邮箱：ASKbase@163.com</w:t>
      </w:r>
    </w:p>
    <w:p w:rsidR="00D50470" w:rsidRDefault="00EC1350">
      <w:pPr>
        <w:adjustRightInd w:val="0"/>
        <w:snapToGrid w:val="0"/>
        <w:spacing w:line="312" w:lineRule="auto"/>
        <w:jc w:val="left"/>
        <w:rPr>
          <w:rFonts w:ascii="仿宋" w:eastAsia="仿宋" w:hAnsi="仿宋" w:cs="宋体"/>
          <w:kern w:val="0"/>
          <w:sz w:val="30"/>
          <w:szCs w:val="30"/>
        </w:rPr>
      </w:pPr>
      <w:r>
        <w:rPr>
          <w:rFonts w:ascii="仿宋" w:eastAsia="仿宋" w:hAnsi="仿宋" w:cs="宋体" w:hint="eastAsia"/>
          <w:kern w:val="0"/>
          <w:sz w:val="30"/>
          <w:szCs w:val="30"/>
        </w:rPr>
        <w:t xml:space="preserve">    联系地址：</w:t>
      </w:r>
      <w:r w:rsidR="00060E0C">
        <w:rPr>
          <w:rFonts w:ascii="仿宋" w:eastAsia="仿宋" w:hAnsi="仿宋" w:cs="宋体" w:hint="eastAsia"/>
          <w:kern w:val="0"/>
          <w:sz w:val="30"/>
          <w:szCs w:val="30"/>
        </w:rPr>
        <w:t>3号楼518-4室</w:t>
      </w:r>
    </w:p>
    <w:p w:rsidR="00D50470" w:rsidRDefault="00D50470">
      <w:pPr>
        <w:adjustRightInd w:val="0"/>
        <w:snapToGrid w:val="0"/>
        <w:spacing w:line="520" w:lineRule="exact"/>
        <w:jc w:val="left"/>
        <w:rPr>
          <w:rFonts w:ascii="仿宋" w:eastAsia="仿宋" w:hAnsi="仿宋" w:cs="宋体"/>
          <w:kern w:val="0"/>
          <w:sz w:val="30"/>
          <w:szCs w:val="30"/>
        </w:rPr>
      </w:pPr>
    </w:p>
    <w:p w:rsidR="00D50470" w:rsidRDefault="00D50470">
      <w:pPr>
        <w:adjustRightInd w:val="0"/>
        <w:snapToGrid w:val="0"/>
        <w:spacing w:line="520" w:lineRule="exact"/>
        <w:jc w:val="left"/>
        <w:rPr>
          <w:rFonts w:ascii="仿宋" w:eastAsia="仿宋" w:hAnsi="仿宋" w:cs="宋体"/>
          <w:kern w:val="0"/>
          <w:sz w:val="30"/>
          <w:szCs w:val="30"/>
        </w:rPr>
      </w:pPr>
    </w:p>
    <w:p w:rsidR="00D50470" w:rsidRDefault="00D50470">
      <w:pPr>
        <w:adjustRightInd w:val="0"/>
        <w:snapToGrid w:val="0"/>
        <w:spacing w:line="520" w:lineRule="exact"/>
        <w:jc w:val="left"/>
        <w:rPr>
          <w:rFonts w:ascii="仿宋" w:eastAsia="仿宋" w:hAnsi="仿宋" w:cs="宋体"/>
          <w:kern w:val="0"/>
          <w:sz w:val="30"/>
          <w:szCs w:val="30"/>
        </w:rPr>
      </w:pPr>
    </w:p>
    <w:p w:rsidR="00D50470" w:rsidRDefault="00EC1350">
      <w:pPr>
        <w:adjustRightInd w:val="0"/>
        <w:snapToGrid w:val="0"/>
        <w:spacing w:line="520" w:lineRule="exact"/>
        <w:jc w:val="center"/>
        <w:rPr>
          <w:rFonts w:ascii="仿宋" w:eastAsia="仿宋" w:hAnsi="仿宋" w:cs="宋体"/>
          <w:kern w:val="0"/>
          <w:sz w:val="30"/>
          <w:szCs w:val="30"/>
        </w:rPr>
      </w:pPr>
      <w:r>
        <w:rPr>
          <w:rFonts w:ascii="仿宋" w:eastAsia="仿宋" w:hAnsi="仿宋" w:cs="宋体" w:hint="eastAsia"/>
          <w:kern w:val="0"/>
          <w:sz w:val="30"/>
          <w:szCs w:val="30"/>
        </w:rPr>
        <w:t xml:space="preserve">                                        </w:t>
      </w:r>
      <w:r w:rsidR="00060E0C">
        <w:rPr>
          <w:rFonts w:ascii="仿宋" w:eastAsia="仿宋" w:hAnsi="仿宋" w:cs="宋体" w:hint="eastAsia"/>
          <w:kern w:val="0"/>
          <w:sz w:val="30"/>
          <w:szCs w:val="30"/>
        </w:rPr>
        <w:t>生命科学学院学工办</w:t>
      </w:r>
    </w:p>
    <w:p w:rsidR="00D50470" w:rsidRDefault="00EC1350">
      <w:pPr>
        <w:adjustRightInd w:val="0"/>
        <w:snapToGrid w:val="0"/>
        <w:spacing w:line="520" w:lineRule="exact"/>
        <w:jc w:val="right"/>
        <w:rPr>
          <w:rFonts w:ascii="仿宋" w:eastAsia="仿宋" w:hAnsi="仿宋" w:cs="宋体"/>
          <w:kern w:val="0"/>
          <w:sz w:val="30"/>
          <w:szCs w:val="30"/>
        </w:rPr>
      </w:pPr>
      <w:r>
        <w:rPr>
          <w:rFonts w:ascii="仿宋" w:eastAsia="仿宋" w:hAnsi="仿宋" w:cs="宋体"/>
          <w:kern w:val="0"/>
          <w:sz w:val="30"/>
          <w:szCs w:val="30"/>
        </w:rPr>
        <w:t>2018年4月9日</w:t>
      </w:r>
    </w:p>
    <w:p w:rsidR="00D50470" w:rsidRDefault="00D50470">
      <w:pPr>
        <w:adjustRightInd w:val="0"/>
        <w:snapToGrid w:val="0"/>
        <w:spacing w:line="360" w:lineRule="auto"/>
        <w:jc w:val="left"/>
        <w:rPr>
          <w:rFonts w:ascii="仿宋" w:eastAsia="仿宋" w:hAnsi="仿宋" w:cs="宋体"/>
          <w:kern w:val="0"/>
          <w:sz w:val="30"/>
          <w:szCs w:val="30"/>
        </w:rPr>
      </w:pPr>
    </w:p>
    <w:p w:rsidR="00D50470" w:rsidRDefault="00D50470">
      <w:pPr>
        <w:adjustRightInd w:val="0"/>
        <w:snapToGrid w:val="0"/>
        <w:spacing w:line="360" w:lineRule="auto"/>
        <w:jc w:val="left"/>
        <w:rPr>
          <w:rFonts w:ascii="仿宋" w:eastAsia="仿宋" w:hAnsi="仿宋" w:cs="宋体"/>
          <w:kern w:val="0"/>
          <w:sz w:val="30"/>
          <w:szCs w:val="30"/>
        </w:rPr>
      </w:pPr>
    </w:p>
    <w:p w:rsidR="00D50470" w:rsidRDefault="00D50470">
      <w:pPr>
        <w:adjustRightInd w:val="0"/>
        <w:snapToGrid w:val="0"/>
        <w:spacing w:line="360" w:lineRule="auto"/>
        <w:jc w:val="left"/>
        <w:rPr>
          <w:rFonts w:ascii="仿宋" w:eastAsia="仿宋" w:hAnsi="仿宋" w:cs="宋体"/>
          <w:kern w:val="0"/>
          <w:sz w:val="30"/>
          <w:szCs w:val="30"/>
        </w:rPr>
      </w:pPr>
    </w:p>
    <w:p w:rsidR="00060E0C" w:rsidRDefault="00060E0C">
      <w:pPr>
        <w:adjustRightInd w:val="0"/>
        <w:snapToGrid w:val="0"/>
        <w:spacing w:line="360" w:lineRule="auto"/>
        <w:jc w:val="left"/>
        <w:rPr>
          <w:rFonts w:ascii="仿宋" w:eastAsia="仿宋" w:hAnsi="仿宋" w:cs="宋体"/>
          <w:kern w:val="0"/>
          <w:sz w:val="30"/>
          <w:szCs w:val="30"/>
        </w:rPr>
      </w:pPr>
    </w:p>
    <w:p w:rsidR="00060E0C" w:rsidRDefault="00060E0C">
      <w:pPr>
        <w:adjustRightInd w:val="0"/>
        <w:snapToGrid w:val="0"/>
        <w:spacing w:line="360" w:lineRule="auto"/>
        <w:jc w:val="left"/>
        <w:rPr>
          <w:rFonts w:ascii="仿宋" w:eastAsia="仿宋" w:hAnsi="仿宋" w:cs="宋体"/>
          <w:kern w:val="0"/>
          <w:sz w:val="30"/>
          <w:szCs w:val="30"/>
        </w:rPr>
      </w:pPr>
    </w:p>
    <w:p w:rsidR="00060E0C" w:rsidRDefault="00060E0C">
      <w:pPr>
        <w:adjustRightInd w:val="0"/>
        <w:snapToGrid w:val="0"/>
        <w:spacing w:line="360" w:lineRule="auto"/>
        <w:jc w:val="left"/>
        <w:rPr>
          <w:rFonts w:ascii="仿宋" w:eastAsia="仿宋" w:hAnsi="仿宋" w:cs="宋体"/>
          <w:kern w:val="0"/>
          <w:sz w:val="30"/>
          <w:szCs w:val="30"/>
        </w:rPr>
      </w:pPr>
    </w:p>
    <w:p w:rsidR="00060E0C" w:rsidRDefault="00060E0C">
      <w:pPr>
        <w:adjustRightInd w:val="0"/>
        <w:snapToGrid w:val="0"/>
        <w:spacing w:line="360" w:lineRule="auto"/>
        <w:jc w:val="left"/>
        <w:rPr>
          <w:rFonts w:ascii="仿宋" w:eastAsia="仿宋" w:hAnsi="仿宋" w:cs="宋体"/>
          <w:kern w:val="0"/>
          <w:sz w:val="30"/>
          <w:szCs w:val="30"/>
        </w:rPr>
      </w:pPr>
    </w:p>
    <w:p w:rsidR="00060E0C" w:rsidRPr="00A81894" w:rsidRDefault="00060E0C">
      <w:pPr>
        <w:adjustRightInd w:val="0"/>
        <w:snapToGrid w:val="0"/>
        <w:spacing w:line="360" w:lineRule="auto"/>
        <w:jc w:val="left"/>
        <w:rPr>
          <w:rFonts w:ascii="仿宋" w:eastAsia="仿宋" w:hAnsi="仿宋" w:cs="宋体"/>
          <w:kern w:val="0"/>
          <w:sz w:val="30"/>
          <w:szCs w:val="30"/>
        </w:rPr>
      </w:pPr>
    </w:p>
    <w:p w:rsidR="00060E0C" w:rsidRDefault="00060E0C">
      <w:pPr>
        <w:adjustRightInd w:val="0"/>
        <w:snapToGrid w:val="0"/>
        <w:spacing w:line="360" w:lineRule="auto"/>
        <w:jc w:val="left"/>
        <w:rPr>
          <w:rFonts w:ascii="仿宋" w:eastAsia="仿宋" w:hAnsi="仿宋" w:cs="宋体" w:hint="eastAsia"/>
          <w:kern w:val="0"/>
          <w:sz w:val="30"/>
          <w:szCs w:val="30"/>
        </w:rPr>
      </w:pPr>
    </w:p>
    <w:p w:rsidR="00A81894" w:rsidRPr="00A633D1" w:rsidRDefault="00A81894">
      <w:pPr>
        <w:adjustRightInd w:val="0"/>
        <w:snapToGrid w:val="0"/>
        <w:spacing w:line="360" w:lineRule="auto"/>
        <w:jc w:val="left"/>
        <w:rPr>
          <w:rFonts w:ascii="仿宋" w:eastAsia="仿宋" w:hAnsi="仿宋" w:cs="宋体"/>
          <w:kern w:val="0"/>
          <w:sz w:val="30"/>
          <w:szCs w:val="30"/>
        </w:rPr>
      </w:pPr>
      <w:bookmarkStart w:id="0" w:name="_GoBack"/>
      <w:bookmarkEnd w:id="0"/>
    </w:p>
    <w:p w:rsidR="00D50470" w:rsidRDefault="00EC1350">
      <w:pPr>
        <w:adjustRightInd w:val="0"/>
        <w:snapToGrid w:val="0"/>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lastRenderedPageBreak/>
        <w:t>附件：1-6，评分标准及作品申报书</w:t>
      </w:r>
    </w:p>
    <w:p w:rsidR="00060E0C" w:rsidRPr="00060E0C" w:rsidRDefault="00060E0C">
      <w:pPr>
        <w:adjustRightInd w:val="0"/>
        <w:snapToGrid w:val="0"/>
        <w:spacing w:line="360" w:lineRule="auto"/>
        <w:jc w:val="left"/>
        <w:rPr>
          <w:rFonts w:ascii="仿宋" w:eastAsia="仿宋" w:hAnsi="仿宋" w:cs="宋体"/>
          <w:kern w:val="0"/>
          <w:sz w:val="30"/>
          <w:szCs w:val="30"/>
        </w:rPr>
      </w:pPr>
    </w:p>
    <w:p w:rsidR="00D50470" w:rsidRDefault="00EC1350">
      <w:pPr>
        <w:adjustRightInd w:val="0"/>
        <w:snapToGrid w:val="0"/>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附件1：浙江中医药大学第十届职业生涯规划与创业大赛书面作品评分标准（A类）</w:t>
      </w:r>
    </w:p>
    <w:p w:rsidR="00D50470" w:rsidRDefault="00EC1350">
      <w:pPr>
        <w:adjustRightInd w:val="0"/>
        <w:snapToGrid w:val="0"/>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附件2：浙江中医药大学第十届职业生涯规划与创业大赛书面作品评分标准（B类）</w:t>
      </w:r>
    </w:p>
    <w:p w:rsidR="00D50470" w:rsidRDefault="00EC1350">
      <w:pPr>
        <w:adjustRightInd w:val="0"/>
        <w:snapToGrid w:val="0"/>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附件3：浙江中医药大学第十届职业生涯规划与创业大赛书面作品评分标准（C类）</w:t>
      </w:r>
    </w:p>
    <w:p w:rsidR="00D50470" w:rsidRDefault="00EC1350">
      <w:pPr>
        <w:adjustRightInd w:val="0"/>
        <w:snapToGrid w:val="0"/>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附件4：浙江中医药大学第十届大学生职业生涯规划与创业大赛职业生涯规划书（A类）</w:t>
      </w:r>
    </w:p>
    <w:p w:rsidR="00D50470" w:rsidRDefault="00EC1350">
      <w:pPr>
        <w:adjustRightInd w:val="0"/>
        <w:snapToGrid w:val="0"/>
        <w:spacing w:line="360" w:lineRule="auto"/>
        <w:jc w:val="left"/>
        <w:rPr>
          <w:rFonts w:ascii="仿宋" w:eastAsia="仿宋" w:hAnsi="仿宋" w:cs="宋体"/>
          <w:kern w:val="0"/>
          <w:sz w:val="30"/>
          <w:szCs w:val="30"/>
        </w:rPr>
      </w:pPr>
      <w:r>
        <w:rPr>
          <w:rFonts w:ascii="仿宋" w:eastAsia="仿宋" w:hAnsi="仿宋" w:cs="宋体" w:hint="eastAsia"/>
          <w:kern w:val="0"/>
          <w:sz w:val="30"/>
          <w:szCs w:val="30"/>
        </w:rPr>
        <w:t>附件5：浙江中医药大学第十届职业生涯规划与创业大赛创新创意类项目</w:t>
      </w:r>
      <w:r>
        <w:rPr>
          <w:rFonts w:ascii="仿宋" w:eastAsia="仿宋" w:hAnsi="仿宋" w:cs="宋体"/>
          <w:kern w:val="0"/>
          <w:sz w:val="30"/>
          <w:szCs w:val="30"/>
        </w:rPr>
        <w:t>申报书</w:t>
      </w:r>
      <w:r>
        <w:rPr>
          <w:rFonts w:ascii="仿宋" w:eastAsia="仿宋" w:hAnsi="仿宋" w:cs="宋体" w:hint="eastAsia"/>
          <w:kern w:val="0"/>
          <w:sz w:val="30"/>
          <w:szCs w:val="30"/>
        </w:rPr>
        <w:t>（B类）</w:t>
      </w:r>
    </w:p>
    <w:p w:rsidR="00D50470" w:rsidRDefault="00EC1350">
      <w:pPr>
        <w:spacing w:line="360" w:lineRule="auto"/>
        <w:rPr>
          <w:rFonts w:ascii="仿宋" w:eastAsia="仿宋" w:hAnsi="仿宋" w:cs="宋体"/>
          <w:kern w:val="0"/>
          <w:sz w:val="30"/>
          <w:szCs w:val="30"/>
        </w:rPr>
      </w:pPr>
      <w:r>
        <w:rPr>
          <w:rFonts w:ascii="仿宋" w:eastAsia="仿宋" w:hAnsi="仿宋" w:cs="宋体" w:hint="eastAsia"/>
          <w:kern w:val="0"/>
          <w:sz w:val="30"/>
          <w:szCs w:val="30"/>
        </w:rPr>
        <w:t>附件:6：浙江中医药大学第十届职业生涯规划与创业大赛</w:t>
      </w:r>
      <w:r>
        <w:rPr>
          <w:rFonts w:ascii="仿宋" w:eastAsia="仿宋" w:hAnsi="仿宋" w:cs="宋体"/>
          <w:kern w:val="0"/>
          <w:sz w:val="30"/>
          <w:szCs w:val="30"/>
        </w:rPr>
        <w:t>创业实践项目申报书</w:t>
      </w:r>
      <w:r>
        <w:rPr>
          <w:rFonts w:ascii="仿宋" w:eastAsia="仿宋" w:hAnsi="仿宋" w:cs="宋体" w:hint="eastAsia"/>
          <w:kern w:val="0"/>
          <w:sz w:val="30"/>
          <w:szCs w:val="30"/>
        </w:rPr>
        <w:t>（C类）</w:t>
      </w:r>
    </w:p>
    <w:p w:rsidR="00D50470" w:rsidRDefault="00D50470">
      <w:pPr>
        <w:spacing w:line="360" w:lineRule="auto"/>
        <w:rPr>
          <w:rFonts w:ascii="仿宋" w:eastAsia="仿宋" w:hAnsi="仿宋" w:cs="宋体"/>
          <w:kern w:val="0"/>
          <w:sz w:val="30"/>
          <w:szCs w:val="30"/>
        </w:rPr>
      </w:pPr>
    </w:p>
    <w:p w:rsidR="00D50470" w:rsidRDefault="00D50470">
      <w:pPr>
        <w:spacing w:line="360" w:lineRule="auto"/>
        <w:rPr>
          <w:rFonts w:ascii="仿宋" w:eastAsia="仿宋" w:hAnsi="仿宋" w:cs="宋体"/>
          <w:kern w:val="0"/>
          <w:sz w:val="30"/>
          <w:szCs w:val="30"/>
        </w:rPr>
      </w:pPr>
    </w:p>
    <w:p w:rsidR="00D50470" w:rsidRDefault="00D50470">
      <w:pPr>
        <w:spacing w:line="360" w:lineRule="auto"/>
        <w:rPr>
          <w:rFonts w:ascii="仿宋" w:eastAsia="仿宋" w:hAnsi="仿宋" w:cs="宋体"/>
          <w:kern w:val="0"/>
          <w:sz w:val="30"/>
          <w:szCs w:val="30"/>
        </w:rPr>
      </w:pPr>
    </w:p>
    <w:p w:rsidR="00D50470" w:rsidRDefault="00D50470">
      <w:pPr>
        <w:spacing w:line="360" w:lineRule="auto"/>
        <w:rPr>
          <w:rFonts w:ascii="仿宋" w:eastAsia="仿宋" w:hAnsi="仿宋" w:cs="宋体"/>
          <w:kern w:val="0"/>
          <w:sz w:val="30"/>
          <w:szCs w:val="30"/>
        </w:rPr>
      </w:pPr>
    </w:p>
    <w:p w:rsidR="00D50470" w:rsidRDefault="00D50470">
      <w:pPr>
        <w:spacing w:line="360" w:lineRule="auto"/>
        <w:rPr>
          <w:rFonts w:ascii="仿宋" w:eastAsia="仿宋" w:hAnsi="仿宋" w:cs="宋体"/>
          <w:kern w:val="0"/>
          <w:sz w:val="30"/>
          <w:szCs w:val="30"/>
        </w:rPr>
      </w:pPr>
    </w:p>
    <w:p w:rsidR="00D50470" w:rsidRDefault="00D50470">
      <w:pPr>
        <w:spacing w:line="360" w:lineRule="auto"/>
        <w:rPr>
          <w:rFonts w:ascii="仿宋" w:eastAsia="仿宋" w:hAnsi="仿宋" w:cs="宋体"/>
          <w:kern w:val="0"/>
          <w:sz w:val="30"/>
          <w:szCs w:val="30"/>
        </w:rPr>
      </w:pPr>
    </w:p>
    <w:p w:rsidR="00D50470" w:rsidRDefault="00D50470">
      <w:pPr>
        <w:spacing w:line="360" w:lineRule="auto"/>
        <w:rPr>
          <w:rFonts w:ascii="仿宋" w:eastAsia="仿宋" w:hAnsi="仿宋" w:cs="宋体"/>
          <w:kern w:val="0"/>
          <w:sz w:val="30"/>
          <w:szCs w:val="30"/>
        </w:rPr>
      </w:pPr>
    </w:p>
    <w:p w:rsidR="00D50470" w:rsidRDefault="00D50470">
      <w:pPr>
        <w:spacing w:line="360" w:lineRule="auto"/>
        <w:rPr>
          <w:rFonts w:ascii="仿宋" w:eastAsia="仿宋" w:hAnsi="仿宋" w:cs="宋体"/>
          <w:kern w:val="0"/>
          <w:sz w:val="30"/>
          <w:szCs w:val="30"/>
        </w:rPr>
      </w:pPr>
    </w:p>
    <w:p w:rsidR="00060E0C" w:rsidRDefault="00060E0C">
      <w:pPr>
        <w:spacing w:line="360" w:lineRule="auto"/>
        <w:rPr>
          <w:rFonts w:ascii="仿宋" w:eastAsia="仿宋" w:hAnsi="仿宋" w:cs="宋体"/>
          <w:kern w:val="0"/>
          <w:sz w:val="30"/>
          <w:szCs w:val="30"/>
        </w:rPr>
      </w:pPr>
    </w:p>
    <w:p w:rsidR="00D50470" w:rsidRDefault="00EC1350">
      <w:pPr>
        <w:spacing w:line="360" w:lineRule="auto"/>
        <w:rPr>
          <w:rFonts w:ascii="仿宋" w:eastAsia="仿宋" w:hAnsi="仿宋" w:cs="宋体"/>
          <w:kern w:val="0"/>
          <w:sz w:val="30"/>
          <w:szCs w:val="30"/>
        </w:rPr>
      </w:pPr>
      <w:r>
        <w:rPr>
          <w:rFonts w:ascii="仿宋" w:eastAsia="仿宋" w:hAnsi="仿宋" w:cs="宋体" w:hint="eastAsia"/>
          <w:kern w:val="0"/>
          <w:sz w:val="30"/>
          <w:szCs w:val="30"/>
        </w:rPr>
        <w:lastRenderedPageBreak/>
        <w:t>附件1：</w:t>
      </w:r>
    </w:p>
    <w:p w:rsidR="00D50470" w:rsidRDefault="00EC1350">
      <w:pPr>
        <w:spacing w:line="400" w:lineRule="exact"/>
        <w:rPr>
          <w:rFonts w:ascii="华文中宋" w:eastAsia="华文中宋" w:hAnsi="华文中宋" w:cs="华文中宋"/>
          <w:b/>
          <w:sz w:val="30"/>
          <w:szCs w:val="30"/>
        </w:rPr>
      </w:pPr>
      <w:r>
        <w:rPr>
          <w:rFonts w:ascii="华文中宋" w:eastAsia="华文中宋" w:hAnsi="华文中宋" w:cs="华文中宋" w:hint="eastAsia"/>
          <w:b/>
          <w:sz w:val="30"/>
          <w:szCs w:val="30"/>
        </w:rPr>
        <w:t>浙江中医药大学第十届职业生涯规划与创业大赛书面作品评分标准</w:t>
      </w:r>
    </w:p>
    <w:p w:rsidR="00D50470" w:rsidRDefault="00EC1350">
      <w:pPr>
        <w:spacing w:line="400" w:lineRule="exact"/>
        <w:rPr>
          <w:rFonts w:ascii="华文中宋" w:eastAsia="华文中宋" w:hAnsi="华文中宋" w:cs="华文中宋"/>
          <w:b/>
          <w:sz w:val="30"/>
          <w:szCs w:val="30"/>
        </w:rPr>
      </w:pPr>
      <w:r>
        <w:rPr>
          <w:rFonts w:ascii="华文中宋" w:eastAsia="华文中宋" w:hAnsi="华文中宋" w:cs="华文中宋" w:hint="eastAsia"/>
          <w:b/>
          <w:sz w:val="30"/>
          <w:szCs w:val="30"/>
        </w:rPr>
        <w:t xml:space="preserve">                        （A类）</w:t>
      </w:r>
    </w:p>
    <w:p w:rsidR="00D50470" w:rsidRDefault="00D50470">
      <w:pPr>
        <w:spacing w:line="400" w:lineRule="exact"/>
        <w:ind w:firstLineChars="200" w:firstLine="480"/>
        <w:jc w:val="center"/>
        <w:rPr>
          <w:rFonts w:ascii="仿宋" w:eastAsia="仿宋" w:hAnsi="仿宋"/>
          <w:spacing w:val="-20"/>
          <w:sz w:val="28"/>
          <w:szCs w:val="28"/>
        </w:rPr>
      </w:pP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173"/>
        <w:gridCol w:w="6885"/>
      </w:tblGrid>
      <w:tr w:rsidR="00D50470">
        <w:trPr>
          <w:trHeight w:val="251"/>
          <w:jc w:val="center"/>
        </w:trPr>
        <w:tc>
          <w:tcPr>
            <w:tcW w:w="137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评分要素</w:t>
            </w:r>
          </w:p>
        </w:tc>
        <w:tc>
          <w:tcPr>
            <w:tcW w:w="1173"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评分</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要点</w:t>
            </w: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具体描述</w:t>
            </w:r>
          </w:p>
        </w:tc>
      </w:tr>
      <w:tr w:rsidR="00D50470">
        <w:trPr>
          <w:trHeight w:val="251"/>
          <w:jc w:val="center"/>
        </w:trPr>
        <w:tc>
          <w:tcPr>
            <w:tcW w:w="1375" w:type="dxa"/>
            <w:vMerge w:val="restart"/>
            <w:tcBorders>
              <w:top w:val="single" w:sz="4" w:space="0" w:color="auto"/>
              <w:left w:val="single" w:sz="4" w:space="0" w:color="auto"/>
              <w:bottom w:val="single" w:sz="4" w:space="0" w:color="auto"/>
              <w:right w:val="single" w:sz="4" w:space="0" w:color="auto"/>
            </w:tcBorders>
          </w:tcPr>
          <w:p w:rsidR="00D50470" w:rsidRDefault="00D50470">
            <w:pPr>
              <w:spacing w:line="400" w:lineRule="exact"/>
              <w:rPr>
                <w:rFonts w:ascii="仿宋" w:eastAsia="仿宋" w:hAnsi="仿宋"/>
                <w:bCs/>
                <w:sz w:val="28"/>
                <w:szCs w:val="28"/>
              </w:rPr>
            </w:pPr>
          </w:p>
          <w:p w:rsidR="00D50470" w:rsidRDefault="00D50470">
            <w:pPr>
              <w:spacing w:line="400" w:lineRule="exact"/>
              <w:rPr>
                <w:rFonts w:ascii="仿宋" w:eastAsia="仿宋" w:hAnsi="仿宋"/>
                <w:bCs/>
                <w:sz w:val="28"/>
                <w:szCs w:val="28"/>
              </w:rPr>
            </w:pPr>
          </w:p>
          <w:p w:rsidR="00D50470" w:rsidRDefault="00D50470">
            <w:pPr>
              <w:spacing w:line="400" w:lineRule="exact"/>
              <w:rPr>
                <w:rFonts w:ascii="仿宋" w:eastAsia="仿宋" w:hAnsi="仿宋"/>
                <w:bCs/>
                <w:sz w:val="28"/>
                <w:szCs w:val="28"/>
              </w:rPr>
            </w:pPr>
          </w:p>
          <w:p w:rsidR="00D50470" w:rsidRDefault="00D50470">
            <w:pPr>
              <w:spacing w:line="400" w:lineRule="exact"/>
              <w:rPr>
                <w:rFonts w:ascii="仿宋" w:eastAsia="仿宋" w:hAnsi="仿宋"/>
                <w:bCs/>
                <w:sz w:val="28"/>
                <w:szCs w:val="28"/>
              </w:rPr>
            </w:pPr>
          </w:p>
          <w:p w:rsidR="00D50470" w:rsidRDefault="00D50470">
            <w:pPr>
              <w:spacing w:line="400" w:lineRule="exact"/>
              <w:rPr>
                <w:rFonts w:ascii="仿宋" w:eastAsia="仿宋" w:hAnsi="仿宋"/>
                <w:bCs/>
                <w:sz w:val="28"/>
                <w:szCs w:val="28"/>
              </w:rPr>
            </w:pPr>
          </w:p>
          <w:p w:rsidR="00D50470" w:rsidRDefault="00D50470">
            <w:pPr>
              <w:spacing w:line="400" w:lineRule="exact"/>
              <w:rPr>
                <w:rFonts w:ascii="仿宋" w:eastAsia="仿宋" w:hAnsi="仿宋"/>
                <w:bCs/>
                <w:sz w:val="28"/>
                <w:szCs w:val="28"/>
              </w:rPr>
            </w:pPr>
          </w:p>
          <w:p w:rsidR="00D50470" w:rsidRDefault="00EC1350">
            <w:pPr>
              <w:spacing w:line="400" w:lineRule="exact"/>
              <w:rPr>
                <w:rFonts w:ascii="仿宋" w:eastAsia="仿宋" w:hAnsi="仿宋"/>
                <w:bCs/>
                <w:sz w:val="28"/>
                <w:szCs w:val="28"/>
              </w:rPr>
            </w:pPr>
            <w:r>
              <w:rPr>
                <w:rFonts w:ascii="仿宋" w:eastAsia="仿宋" w:hAnsi="仿宋"/>
                <w:bCs/>
                <w:sz w:val="28"/>
                <w:szCs w:val="28"/>
              </w:rPr>
              <w:t>职业规划</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设计书</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内容</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（60分）</w:t>
            </w: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自我</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认知</w:t>
            </w: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1．自我分析清晰、全面、深入、客观，自身优劣</w:t>
            </w:r>
            <w:proofErr w:type="gramStart"/>
            <w:r>
              <w:rPr>
                <w:rFonts w:ascii="仿宋" w:eastAsia="仿宋" w:hAnsi="仿宋"/>
                <w:sz w:val="28"/>
                <w:szCs w:val="28"/>
              </w:rPr>
              <w:t>势认识</w:t>
            </w:r>
            <w:proofErr w:type="gramEnd"/>
            <w:r>
              <w:rPr>
                <w:rFonts w:ascii="仿宋" w:eastAsia="仿宋" w:hAnsi="仿宋"/>
                <w:sz w:val="28"/>
                <w:szCs w:val="28"/>
              </w:rPr>
              <w:t>清晰</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2．综合运用各类人才测评工具评估自己的职业兴趣、个性特征、职业能力和职业价值观</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3．能从个人兴趣、成长经历、社会实践和周围人的评价中分析自我</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职业</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认知</w:t>
            </w: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1．了解社会整体就业趋势与大学生就业状况</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2．对目标职业的行业现状、前景及就业需求有清晰了解</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3．熟悉目标职业的工作内容、工作环境、典型生活方式，了解目标职业的待遇、未来发展趋势</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4．清晰了解目标职业的进入途径、胜任标准以及对生活的影响</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5．在探索过程中应用文献检索、访谈、见习、实习等方法</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职业</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决策</w:t>
            </w: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1．职业目标确定和发展路径设计符合外部环境和个人特质（兴趣、技能、特质、价值观），符合实际、可执行、可实现</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2．对照自我认知和职业认知的结果，全面分析自己的优、劣势及面临的机会和挑战，职业目标的选择过程阐述详尽，合乎逻辑</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3．备选目标要充分根据个人与环境的评估进行分析确定，备选目标职业发展路径与首选目标发展路径要有一定相关性</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4．能够正确运用评估理论和决策模型做出决策</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D50470" w:rsidRDefault="00D50470">
            <w:pPr>
              <w:spacing w:line="400" w:lineRule="exact"/>
              <w:jc w:val="center"/>
              <w:rPr>
                <w:rFonts w:ascii="仿宋" w:eastAsia="仿宋" w:hAnsi="仿宋"/>
                <w:bCs/>
                <w:sz w:val="28"/>
                <w:szCs w:val="28"/>
              </w:rPr>
            </w:pP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计划</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lastRenderedPageBreak/>
              <w:t>与路径</w:t>
            </w: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lastRenderedPageBreak/>
              <w:t>1．行动计划要发挥本人优势、弥补本人不足，具有可操作性</w:t>
            </w:r>
          </w:p>
        </w:tc>
      </w:tr>
      <w:tr w:rsidR="00D50470">
        <w:trPr>
          <w:trHeight w:val="450"/>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2．近期计划详尽清晰、可操作性强，中期计划清晰、具有灵活性，长期计划具有导向性</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3．职业发展路径充分考虑进入途径、胜任标准等探索结果，符合逻辑和现实</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自我</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监控</w:t>
            </w: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1．科学设定行动计划和职业目标的评估方案，标准</w:t>
            </w:r>
            <w:proofErr w:type="gramStart"/>
            <w:r>
              <w:rPr>
                <w:rFonts w:ascii="仿宋" w:eastAsia="仿宋" w:hAnsi="仿宋"/>
                <w:sz w:val="28"/>
                <w:szCs w:val="28"/>
              </w:rPr>
              <w:t>和</w:t>
            </w:r>
            <w:proofErr w:type="gramEnd"/>
          </w:p>
          <w:p w:rsidR="00D50470" w:rsidRDefault="00EC1350">
            <w:pPr>
              <w:spacing w:line="400" w:lineRule="exact"/>
              <w:ind w:leftChars="200" w:left="420"/>
              <w:rPr>
                <w:rFonts w:ascii="仿宋" w:eastAsia="仿宋" w:hAnsi="仿宋"/>
                <w:sz w:val="28"/>
                <w:szCs w:val="28"/>
              </w:rPr>
            </w:pPr>
            <w:r>
              <w:rPr>
                <w:rFonts w:ascii="仿宋" w:eastAsia="仿宋" w:hAnsi="仿宋"/>
                <w:sz w:val="28"/>
                <w:szCs w:val="28"/>
              </w:rPr>
              <w:t>评估要素明确</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2．正确评估行动计划实施过程和风险，制定切实可行</w:t>
            </w:r>
          </w:p>
          <w:p w:rsidR="00D50470" w:rsidRDefault="00EC1350">
            <w:pPr>
              <w:spacing w:line="400" w:lineRule="exact"/>
              <w:ind w:leftChars="200" w:left="420"/>
              <w:rPr>
                <w:rFonts w:ascii="仿宋" w:eastAsia="仿宋" w:hAnsi="仿宋"/>
                <w:sz w:val="28"/>
                <w:szCs w:val="28"/>
              </w:rPr>
            </w:pPr>
            <w:r>
              <w:rPr>
                <w:rFonts w:ascii="仿宋" w:eastAsia="仿宋" w:hAnsi="仿宋"/>
                <w:sz w:val="28"/>
                <w:szCs w:val="28"/>
              </w:rPr>
              <w:t>的调整方案</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1173"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bCs/>
                <w:sz w:val="28"/>
                <w:szCs w:val="28"/>
              </w:rPr>
            </w:pP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ind w:left="420" w:hangingChars="150" w:hanging="420"/>
              <w:rPr>
                <w:rFonts w:ascii="仿宋" w:eastAsia="仿宋" w:hAnsi="仿宋"/>
                <w:sz w:val="28"/>
                <w:szCs w:val="28"/>
              </w:rPr>
            </w:pPr>
            <w:r>
              <w:rPr>
                <w:rFonts w:ascii="仿宋" w:eastAsia="仿宋" w:hAnsi="仿宋"/>
                <w:sz w:val="28"/>
                <w:szCs w:val="28"/>
              </w:rPr>
              <w:t>3．方案调整依据个人与环境评估分析确定，并考虑首</w:t>
            </w:r>
          </w:p>
          <w:p w:rsidR="00D50470" w:rsidRDefault="00EC1350">
            <w:pPr>
              <w:spacing w:line="400" w:lineRule="exact"/>
              <w:ind w:leftChars="200" w:left="420"/>
              <w:rPr>
                <w:rFonts w:ascii="仿宋" w:eastAsia="仿宋" w:hAnsi="仿宋"/>
                <w:sz w:val="28"/>
                <w:szCs w:val="28"/>
              </w:rPr>
            </w:pPr>
            <w:r>
              <w:rPr>
                <w:rFonts w:ascii="仿宋" w:eastAsia="仿宋" w:hAnsi="仿宋"/>
                <w:sz w:val="28"/>
                <w:szCs w:val="28"/>
              </w:rPr>
              <w:t>选目标与备选目标间的联系和差异，具有可操作性</w:t>
            </w:r>
          </w:p>
        </w:tc>
      </w:tr>
      <w:tr w:rsidR="00D50470">
        <w:trPr>
          <w:trHeight w:val="489"/>
          <w:jc w:val="center"/>
        </w:trPr>
        <w:tc>
          <w:tcPr>
            <w:tcW w:w="1375" w:type="dxa"/>
            <w:vMerge w:val="restart"/>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参赛作品</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设计思路</w:t>
            </w:r>
          </w:p>
          <w:p w:rsidR="00D50470" w:rsidRDefault="00EC1350">
            <w:pPr>
              <w:spacing w:line="400" w:lineRule="exact"/>
              <w:jc w:val="center"/>
              <w:rPr>
                <w:rFonts w:ascii="仿宋" w:eastAsia="仿宋" w:hAnsi="仿宋"/>
                <w:sz w:val="28"/>
                <w:szCs w:val="28"/>
              </w:rPr>
            </w:pPr>
            <w:r>
              <w:rPr>
                <w:rFonts w:ascii="仿宋" w:eastAsia="仿宋" w:hAnsi="仿宋"/>
                <w:sz w:val="28"/>
                <w:szCs w:val="28"/>
              </w:rPr>
              <w:t>（40分）</w:t>
            </w:r>
          </w:p>
        </w:tc>
        <w:tc>
          <w:tcPr>
            <w:tcW w:w="1173"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作品</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完整性</w:t>
            </w: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rPr>
                <w:rFonts w:ascii="仿宋" w:eastAsia="仿宋" w:hAnsi="仿宋"/>
                <w:sz w:val="28"/>
                <w:szCs w:val="28"/>
              </w:rPr>
            </w:pPr>
            <w:r>
              <w:rPr>
                <w:rFonts w:ascii="仿宋" w:eastAsia="仿宋" w:hAnsi="仿宋"/>
                <w:sz w:val="28"/>
                <w:szCs w:val="28"/>
              </w:rPr>
              <w:t>内容完整，对自我和外部环境进行全面分析，明确提出职业目标、发展路径和行动计划</w:t>
            </w:r>
          </w:p>
        </w:tc>
      </w:tr>
      <w:tr w:rsidR="00D50470">
        <w:trPr>
          <w:trHeight w:val="115"/>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作品</w:t>
            </w:r>
            <w:r>
              <w:rPr>
                <w:rFonts w:ascii="仿宋" w:eastAsia="仿宋" w:hAnsi="仿宋"/>
                <w:bCs/>
                <w:sz w:val="28"/>
                <w:szCs w:val="28"/>
              </w:rPr>
              <w:br/>
              <w:t>逻辑性</w:t>
            </w: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rPr>
                <w:rFonts w:ascii="仿宋" w:eastAsia="仿宋" w:hAnsi="仿宋"/>
                <w:sz w:val="28"/>
                <w:szCs w:val="28"/>
              </w:rPr>
            </w:pPr>
            <w:r>
              <w:rPr>
                <w:rFonts w:ascii="仿宋" w:eastAsia="仿宋" w:hAnsi="仿宋"/>
                <w:sz w:val="28"/>
                <w:szCs w:val="28"/>
              </w:rPr>
              <w:t>职业规划设计报告思路清晰、逻辑合理，能准确把握职业规划设计的核心与关键</w:t>
            </w:r>
          </w:p>
        </w:tc>
      </w:tr>
      <w:tr w:rsidR="00D50470">
        <w:trPr>
          <w:trHeight w:val="54"/>
          <w:jc w:val="center"/>
        </w:trPr>
        <w:tc>
          <w:tcPr>
            <w:tcW w:w="1375" w:type="dxa"/>
            <w:vMerge/>
            <w:tcBorders>
              <w:top w:val="single" w:sz="4" w:space="0" w:color="auto"/>
              <w:left w:val="single" w:sz="4" w:space="0" w:color="auto"/>
              <w:bottom w:val="single" w:sz="4" w:space="0" w:color="auto"/>
              <w:right w:val="single" w:sz="4" w:space="0" w:color="auto"/>
            </w:tcBorders>
            <w:vAlign w:val="center"/>
          </w:tcPr>
          <w:p w:rsidR="00D50470" w:rsidRDefault="00D50470">
            <w:pPr>
              <w:widowControl/>
              <w:spacing w:line="400" w:lineRule="exact"/>
              <w:jc w:val="left"/>
              <w:rPr>
                <w:rFonts w:ascii="仿宋" w:eastAsia="仿宋" w:hAnsi="仿宋"/>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作品</w:t>
            </w:r>
          </w:p>
          <w:p w:rsidR="00D50470" w:rsidRDefault="00EC1350">
            <w:pPr>
              <w:spacing w:line="400" w:lineRule="exact"/>
              <w:jc w:val="center"/>
              <w:rPr>
                <w:rFonts w:ascii="仿宋" w:eastAsia="仿宋" w:hAnsi="仿宋"/>
                <w:bCs/>
                <w:sz w:val="28"/>
                <w:szCs w:val="28"/>
              </w:rPr>
            </w:pPr>
            <w:r>
              <w:rPr>
                <w:rFonts w:ascii="仿宋" w:eastAsia="仿宋" w:hAnsi="仿宋"/>
                <w:bCs/>
                <w:sz w:val="28"/>
                <w:szCs w:val="28"/>
              </w:rPr>
              <w:t>美观性</w:t>
            </w:r>
          </w:p>
        </w:tc>
        <w:tc>
          <w:tcPr>
            <w:tcW w:w="6885" w:type="dxa"/>
            <w:tcBorders>
              <w:top w:val="single" w:sz="4" w:space="0" w:color="auto"/>
              <w:left w:val="single" w:sz="4" w:space="0" w:color="auto"/>
              <w:bottom w:val="single" w:sz="4" w:space="0" w:color="auto"/>
              <w:right w:val="single" w:sz="4" w:space="0" w:color="auto"/>
            </w:tcBorders>
            <w:vAlign w:val="center"/>
          </w:tcPr>
          <w:p w:rsidR="00D50470" w:rsidRDefault="00EC1350">
            <w:pPr>
              <w:spacing w:line="400" w:lineRule="exact"/>
              <w:rPr>
                <w:rFonts w:ascii="仿宋" w:eastAsia="仿宋" w:hAnsi="仿宋"/>
                <w:sz w:val="28"/>
                <w:szCs w:val="28"/>
              </w:rPr>
            </w:pPr>
            <w:r>
              <w:rPr>
                <w:rFonts w:ascii="仿宋" w:eastAsia="仿宋" w:hAnsi="仿宋"/>
                <w:kern w:val="0"/>
                <w:sz w:val="28"/>
                <w:szCs w:val="28"/>
              </w:rPr>
              <w:t>结构清晰，版面大方美观，创意新颖</w:t>
            </w:r>
          </w:p>
        </w:tc>
      </w:tr>
    </w:tbl>
    <w:p w:rsidR="00D50470" w:rsidRDefault="00D50470">
      <w:pPr>
        <w:rPr>
          <w:rFonts w:ascii="仿宋" w:eastAsia="仿宋" w:hAnsi="仿宋"/>
          <w:sz w:val="28"/>
          <w:szCs w:val="28"/>
        </w:rPr>
        <w:sectPr w:rsidR="00D50470">
          <w:headerReference w:type="default" r:id="rId9"/>
          <w:footerReference w:type="even" r:id="rId10"/>
          <w:footerReference w:type="default" r:id="rId11"/>
          <w:pgSz w:w="11906" w:h="16838"/>
          <w:pgMar w:top="1091" w:right="1531" w:bottom="1714" w:left="1531" w:header="851" w:footer="1758" w:gutter="0"/>
          <w:pgNumType w:fmt="numberInDash"/>
          <w:cols w:space="720"/>
        </w:sectPr>
      </w:pPr>
    </w:p>
    <w:p w:rsidR="00D50470" w:rsidRDefault="00EC1350">
      <w:pPr>
        <w:jc w:val="center"/>
        <w:rPr>
          <w:rFonts w:ascii="华文中宋" w:eastAsia="华文中宋" w:hAnsi="华文中宋" w:cs="华文中宋"/>
          <w:sz w:val="30"/>
          <w:szCs w:val="30"/>
        </w:rPr>
      </w:pPr>
      <w:r>
        <w:rPr>
          <w:rFonts w:ascii="华文中宋" w:eastAsia="华文中宋" w:hAnsi="华文中宋" w:cs="华文中宋" w:hint="eastAsia"/>
          <w:b/>
          <w:sz w:val="30"/>
          <w:szCs w:val="30"/>
        </w:rPr>
        <w:lastRenderedPageBreak/>
        <w:t>附件2：浙江中医药大学第十届职业生涯规划与创业大赛书面作品评分标准（B类）</w:t>
      </w: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14"/>
        <w:gridCol w:w="6697"/>
      </w:tblGrid>
      <w:tr w:rsidR="00D50470">
        <w:tc>
          <w:tcPr>
            <w:tcW w:w="1413" w:type="dxa"/>
          </w:tcPr>
          <w:p w:rsidR="00D50470" w:rsidRDefault="00EC1350">
            <w:pPr>
              <w:rPr>
                <w:rFonts w:ascii="Calibri" w:eastAsia="仿宋" w:hAnsi="Calibri"/>
                <w:b/>
                <w:sz w:val="28"/>
                <w:szCs w:val="28"/>
              </w:rPr>
            </w:pPr>
            <w:r>
              <w:rPr>
                <w:rFonts w:ascii="Calibri" w:eastAsia="仿宋" w:hAnsi="Calibri"/>
                <w:b/>
                <w:sz w:val="28"/>
                <w:szCs w:val="28"/>
              </w:rPr>
              <w:t>评审要点</w:t>
            </w:r>
          </w:p>
        </w:tc>
        <w:tc>
          <w:tcPr>
            <w:tcW w:w="1814" w:type="dxa"/>
          </w:tcPr>
          <w:p w:rsidR="00D50470" w:rsidRDefault="00EC1350">
            <w:pPr>
              <w:rPr>
                <w:rFonts w:ascii="Calibri" w:eastAsia="仿宋" w:hAnsi="Calibri"/>
                <w:b/>
                <w:sz w:val="28"/>
                <w:szCs w:val="28"/>
              </w:rPr>
            </w:pPr>
            <w:r>
              <w:rPr>
                <w:rFonts w:ascii="Calibri" w:eastAsia="仿宋" w:hAnsi="Calibri"/>
                <w:b/>
                <w:sz w:val="28"/>
                <w:szCs w:val="28"/>
              </w:rPr>
              <w:t>评分要点</w:t>
            </w:r>
          </w:p>
        </w:tc>
        <w:tc>
          <w:tcPr>
            <w:tcW w:w="6697" w:type="dxa"/>
          </w:tcPr>
          <w:p w:rsidR="00D50470" w:rsidRDefault="00EC1350">
            <w:pPr>
              <w:rPr>
                <w:rFonts w:ascii="Calibri" w:eastAsia="仿宋" w:hAnsi="Calibri"/>
                <w:b/>
                <w:sz w:val="28"/>
                <w:szCs w:val="28"/>
              </w:rPr>
            </w:pPr>
            <w:r>
              <w:rPr>
                <w:rFonts w:ascii="Calibri" w:eastAsia="仿宋" w:hAnsi="Calibri"/>
                <w:b/>
                <w:sz w:val="28"/>
                <w:szCs w:val="28"/>
              </w:rPr>
              <w:t>具体描述</w:t>
            </w:r>
          </w:p>
        </w:tc>
      </w:tr>
      <w:tr w:rsidR="00D50470">
        <w:trPr>
          <w:trHeight w:val="1021"/>
        </w:trPr>
        <w:tc>
          <w:tcPr>
            <w:tcW w:w="1413" w:type="dxa"/>
            <w:vMerge w:val="restart"/>
            <w:vAlign w:val="center"/>
          </w:tcPr>
          <w:p w:rsidR="00D50470" w:rsidRDefault="00EC1350">
            <w:pPr>
              <w:jc w:val="center"/>
              <w:rPr>
                <w:rFonts w:ascii="Calibri" w:eastAsia="仿宋" w:hAnsi="Calibri"/>
                <w:sz w:val="30"/>
                <w:szCs w:val="30"/>
              </w:rPr>
            </w:pPr>
            <w:r>
              <w:rPr>
                <w:rFonts w:ascii="Calibri" w:eastAsia="仿宋" w:hAnsi="Calibri"/>
                <w:sz w:val="30"/>
                <w:szCs w:val="30"/>
              </w:rPr>
              <w:t>创新创意项目</w:t>
            </w:r>
          </w:p>
          <w:p w:rsidR="00D50470" w:rsidRDefault="00EC1350">
            <w:pPr>
              <w:jc w:val="center"/>
              <w:rPr>
                <w:rFonts w:ascii="Calibri" w:eastAsia="仿宋" w:hAnsi="Calibri"/>
                <w:sz w:val="30"/>
                <w:szCs w:val="30"/>
              </w:rPr>
            </w:pPr>
            <w:r>
              <w:rPr>
                <w:rFonts w:ascii="Calibri" w:eastAsia="仿宋" w:hAnsi="Calibri"/>
                <w:sz w:val="30"/>
                <w:szCs w:val="30"/>
              </w:rPr>
              <w:t>内容</w:t>
            </w:r>
          </w:p>
          <w:p w:rsidR="00D50470" w:rsidRDefault="00EC1350">
            <w:pPr>
              <w:jc w:val="center"/>
              <w:rPr>
                <w:rFonts w:ascii="Calibri" w:eastAsia="仿宋" w:hAnsi="Calibri"/>
                <w:szCs w:val="21"/>
              </w:rPr>
            </w:pPr>
            <w:r>
              <w:rPr>
                <w:rFonts w:ascii="Calibri" w:eastAsia="仿宋" w:hAnsi="Calibri"/>
                <w:sz w:val="30"/>
                <w:szCs w:val="30"/>
              </w:rPr>
              <w:t>（</w:t>
            </w:r>
            <w:r>
              <w:rPr>
                <w:rFonts w:ascii="Calibri" w:eastAsia="仿宋" w:hAnsi="Calibri"/>
                <w:sz w:val="30"/>
                <w:szCs w:val="30"/>
              </w:rPr>
              <w:t>50</w:t>
            </w:r>
            <w:r>
              <w:rPr>
                <w:rFonts w:ascii="Calibri" w:eastAsia="仿宋" w:hAnsi="Calibri"/>
                <w:sz w:val="30"/>
                <w:szCs w:val="30"/>
              </w:rPr>
              <w:t>分）</w:t>
            </w:r>
          </w:p>
        </w:tc>
        <w:tc>
          <w:tcPr>
            <w:tcW w:w="1814" w:type="dxa"/>
            <w:vMerge w:val="restart"/>
            <w:vAlign w:val="center"/>
          </w:tcPr>
          <w:p w:rsidR="00D50470" w:rsidRDefault="00EC1350">
            <w:pPr>
              <w:rPr>
                <w:rFonts w:ascii="Calibri" w:eastAsia="仿宋_GB2312" w:hAnsi="Calibri"/>
                <w:sz w:val="28"/>
                <w:szCs w:val="28"/>
              </w:rPr>
            </w:pPr>
            <w:r>
              <w:rPr>
                <w:rFonts w:ascii="Calibri" w:eastAsia="仿宋_GB2312" w:hAnsi="Calibri"/>
                <w:sz w:val="28"/>
                <w:szCs w:val="28"/>
              </w:rPr>
              <w:t>设计思路</w:t>
            </w: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1.</w:t>
            </w:r>
            <w:r>
              <w:rPr>
                <w:rFonts w:ascii="Calibri" w:eastAsia="仿宋_GB2312" w:hAnsi="Calibri"/>
                <w:sz w:val="28"/>
                <w:szCs w:val="28"/>
              </w:rPr>
              <w:t>项目内容完整，对项目和创业环境分析全面，简要阐述项目（拟）实施的决策过程和计划</w:t>
            </w:r>
          </w:p>
        </w:tc>
      </w:tr>
      <w:tr w:rsidR="00D50470">
        <w:trPr>
          <w:trHeight w:val="1021"/>
        </w:trPr>
        <w:tc>
          <w:tcPr>
            <w:tcW w:w="1413" w:type="dxa"/>
            <w:vMerge/>
          </w:tcPr>
          <w:p w:rsidR="00D50470" w:rsidRDefault="00D50470">
            <w:pPr>
              <w:jc w:val="center"/>
              <w:rPr>
                <w:rFonts w:ascii="Calibri" w:eastAsia="仿宋" w:hAnsi="Calibri"/>
                <w:szCs w:val="21"/>
              </w:rPr>
            </w:pPr>
          </w:p>
        </w:tc>
        <w:tc>
          <w:tcPr>
            <w:tcW w:w="1814" w:type="dxa"/>
            <w:vMerge/>
            <w:vAlign w:val="center"/>
          </w:tcPr>
          <w:p w:rsidR="00D50470" w:rsidRDefault="00D50470">
            <w:pPr>
              <w:ind w:firstLine="560"/>
              <w:rPr>
                <w:rFonts w:ascii="Calibri" w:eastAsia="仿宋_GB2312" w:hAnsi="Calibri"/>
                <w:sz w:val="28"/>
                <w:szCs w:val="28"/>
              </w:rPr>
            </w:pP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2.</w:t>
            </w:r>
            <w:r>
              <w:rPr>
                <w:rFonts w:ascii="Calibri" w:eastAsia="仿宋_GB2312" w:hAnsi="Calibri"/>
                <w:sz w:val="28"/>
                <w:szCs w:val="28"/>
              </w:rPr>
              <w:t>项目整体思路清晰、逻辑合理</w:t>
            </w:r>
          </w:p>
        </w:tc>
      </w:tr>
      <w:tr w:rsidR="00D50470">
        <w:trPr>
          <w:trHeight w:val="1021"/>
        </w:trPr>
        <w:tc>
          <w:tcPr>
            <w:tcW w:w="1413" w:type="dxa"/>
            <w:vMerge/>
          </w:tcPr>
          <w:p w:rsidR="00D50470" w:rsidRDefault="00D50470">
            <w:pPr>
              <w:jc w:val="center"/>
              <w:rPr>
                <w:rFonts w:ascii="Calibri" w:eastAsia="仿宋" w:hAnsi="Calibri"/>
                <w:szCs w:val="21"/>
              </w:rPr>
            </w:pPr>
          </w:p>
        </w:tc>
        <w:tc>
          <w:tcPr>
            <w:tcW w:w="1814" w:type="dxa"/>
            <w:vMerge/>
            <w:vAlign w:val="center"/>
          </w:tcPr>
          <w:p w:rsidR="00D50470" w:rsidRDefault="00D50470">
            <w:pPr>
              <w:ind w:firstLine="560"/>
              <w:rPr>
                <w:rFonts w:ascii="Calibri" w:eastAsia="仿宋_GB2312" w:hAnsi="Calibri"/>
                <w:sz w:val="28"/>
                <w:szCs w:val="28"/>
              </w:rPr>
            </w:pP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3.</w:t>
            </w:r>
            <w:r>
              <w:rPr>
                <w:rFonts w:ascii="Calibri" w:eastAsia="仿宋_GB2312" w:hAnsi="Calibri"/>
                <w:sz w:val="28"/>
                <w:szCs w:val="28"/>
              </w:rPr>
              <w:t>项目申报书版面简洁、版面大方美观，创意新颖</w:t>
            </w:r>
          </w:p>
        </w:tc>
      </w:tr>
      <w:tr w:rsidR="00D50470">
        <w:trPr>
          <w:trHeight w:val="1021"/>
        </w:trPr>
        <w:tc>
          <w:tcPr>
            <w:tcW w:w="1413" w:type="dxa"/>
            <w:vMerge/>
          </w:tcPr>
          <w:p w:rsidR="00D50470" w:rsidRDefault="00D50470">
            <w:pPr>
              <w:jc w:val="center"/>
              <w:rPr>
                <w:rFonts w:ascii="Calibri" w:eastAsia="仿宋" w:hAnsi="Calibri"/>
                <w:szCs w:val="21"/>
              </w:rPr>
            </w:pPr>
          </w:p>
        </w:tc>
        <w:tc>
          <w:tcPr>
            <w:tcW w:w="1814" w:type="dxa"/>
            <w:vMerge w:val="restart"/>
            <w:vAlign w:val="center"/>
          </w:tcPr>
          <w:p w:rsidR="00D50470" w:rsidRDefault="00EC1350">
            <w:pPr>
              <w:rPr>
                <w:rFonts w:ascii="Calibri" w:eastAsia="仿宋_GB2312" w:hAnsi="Calibri"/>
                <w:sz w:val="28"/>
                <w:szCs w:val="28"/>
              </w:rPr>
            </w:pPr>
            <w:r>
              <w:rPr>
                <w:rFonts w:ascii="Calibri" w:eastAsia="仿宋_GB2312" w:hAnsi="Calibri"/>
                <w:sz w:val="28"/>
                <w:szCs w:val="28"/>
              </w:rPr>
              <w:t>创新创意点分析</w:t>
            </w: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1.</w:t>
            </w:r>
            <w:r>
              <w:rPr>
                <w:rFonts w:ascii="Calibri" w:eastAsia="仿宋_GB2312" w:hAnsi="Calibri"/>
                <w:sz w:val="28"/>
                <w:szCs w:val="28"/>
              </w:rPr>
              <w:t>项目具有新颖性、创新性和</w:t>
            </w:r>
            <w:proofErr w:type="gramStart"/>
            <w:r>
              <w:rPr>
                <w:rFonts w:ascii="Calibri" w:eastAsia="仿宋_GB2312" w:hAnsi="Calibri"/>
                <w:sz w:val="28"/>
                <w:szCs w:val="28"/>
              </w:rPr>
              <w:t>可</w:t>
            </w:r>
            <w:proofErr w:type="gramEnd"/>
            <w:r>
              <w:rPr>
                <w:rFonts w:ascii="Calibri" w:eastAsia="仿宋_GB2312" w:hAnsi="Calibri"/>
                <w:sz w:val="28"/>
                <w:szCs w:val="28"/>
              </w:rPr>
              <w:t>实施性，简明阐述项目运用技术的科学原理、学科知识</w:t>
            </w:r>
          </w:p>
        </w:tc>
      </w:tr>
      <w:tr w:rsidR="00D50470">
        <w:trPr>
          <w:trHeight w:val="1021"/>
        </w:trPr>
        <w:tc>
          <w:tcPr>
            <w:tcW w:w="1413" w:type="dxa"/>
            <w:vMerge/>
          </w:tcPr>
          <w:p w:rsidR="00D50470" w:rsidRDefault="00D50470">
            <w:pPr>
              <w:jc w:val="center"/>
              <w:rPr>
                <w:rFonts w:ascii="Calibri" w:eastAsia="仿宋" w:hAnsi="Calibri"/>
                <w:szCs w:val="21"/>
              </w:rPr>
            </w:pPr>
          </w:p>
        </w:tc>
        <w:tc>
          <w:tcPr>
            <w:tcW w:w="1814" w:type="dxa"/>
            <w:vMerge/>
            <w:vAlign w:val="center"/>
          </w:tcPr>
          <w:p w:rsidR="00D50470" w:rsidRDefault="00D50470">
            <w:pPr>
              <w:ind w:firstLine="560"/>
              <w:rPr>
                <w:rFonts w:ascii="Calibri" w:eastAsia="仿宋_GB2312" w:hAnsi="Calibri"/>
                <w:sz w:val="28"/>
                <w:szCs w:val="28"/>
              </w:rPr>
            </w:pP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2.</w:t>
            </w:r>
            <w:r>
              <w:rPr>
                <w:rFonts w:ascii="Calibri" w:eastAsia="仿宋_GB2312" w:hAnsi="Calibri"/>
                <w:sz w:val="28"/>
                <w:szCs w:val="28"/>
              </w:rPr>
              <w:t>详细阐述项目的创新、创意性主体亮点，如商业模式、经营理念、技术创新等</w:t>
            </w:r>
          </w:p>
        </w:tc>
      </w:tr>
      <w:tr w:rsidR="00D50470">
        <w:trPr>
          <w:trHeight w:val="1021"/>
        </w:trPr>
        <w:tc>
          <w:tcPr>
            <w:tcW w:w="1413" w:type="dxa"/>
            <w:vMerge/>
          </w:tcPr>
          <w:p w:rsidR="00D50470" w:rsidRDefault="00D50470">
            <w:pPr>
              <w:jc w:val="center"/>
              <w:rPr>
                <w:rFonts w:ascii="Calibri" w:eastAsia="仿宋" w:hAnsi="Calibri"/>
                <w:szCs w:val="21"/>
              </w:rPr>
            </w:pPr>
          </w:p>
        </w:tc>
        <w:tc>
          <w:tcPr>
            <w:tcW w:w="1814" w:type="dxa"/>
            <w:vMerge/>
            <w:vAlign w:val="center"/>
          </w:tcPr>
          <w:p w:rsidR="00D50470" w:rsidRDefault="00D50470">
            <w:pPr>
              <w:ind w:firstLine="560"/>
              <w:rPr>
                <w:rFonts w:ascii="Calibri" w:eastAsia="仿宋_GB2312" w:hAnsi="Calibri"/>
                <w:sz w:val="28"/>
                <w:szCs w:val="28"/>
              </w:rPr>
            </w:pP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3.</w:t>
            </w:r>
            <w:r>
              <w:rPr>
                <w:rFonts w:ascii="Calibri" w:eastAsia="仿宋_GB2312" w:hAnsi="Calibri"/>
                <w:sz w:val="28"/>
                <w:szCs w:val="28"/>
              </w:rPr>
              <w:t>项目（拟）实施过程能根据市场环境的变化做出预见性分析，根据市场趋势不断调整</w:t>
            </w:r>
          </w:p>
        </w:tc>
      </w:tr>
      <w:tr w:rsidR="00D50470">
        <w:trPr>
          <w:trHeight w:val="1021"/>
        </w:trPr>
        <w:tc>
          <w:tcPr>
            <w:tcW w:w="1413" w:type="dxa"/>
            <w:vMerge/>
          </w:tcPr>
          <w:p w:rsidR="00D50470" w:rsidRDefault="00D50470">
            <w:pPr>
              <w:jc w:val="center"/>
              <w:rPr>
                <w:rFonts w:ascii="Calibri" w:eastAsia="仿宋" w:hAnsi="Calibri"/>
                <w:szCs w:val="21"/>
              </w:rPr>
            </w:pPr>
          </w:p>
        </w:tc>
        <w:tc>
          <w:tcPr>
            <w:tcW w:w="1814" w:type="dxa"/>
            <w:vMerge w:val="restart"/>
            <w:vAlign w:val="center"/>
          </w:tcPr>
          <w:p w:rsidR="00D50470" w:rsidRDefault="00EC1350">
            <w:pPr>
              <w:rPr>
                <w:rFonts w:ascii="Calibri" w:eastAsia="仿宋_GB2312" w:hAnsi="Calibri"/>
                <w:sz w:val="28"/>
                <w:szCs w:val="28"/>
              </w:rPr>
            </w:pPr>
            <w:r>
              <w:rPr>
                <w:rFonts w:ascii="Calibri" w:eastAsia="仿宋_GB2312" w:hAnsi="Calibri"/>
                <w:sz w:val="28"/>
                <w:szCs w:val="28"/>
              </w:rPr>
              <w:t>经济效益、社会效益分析</w:t>
            </w: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1.</w:t>
            </w:r>
            <w:r>
              <w:rPr>
                <w:rFonts w:ascii="Calibri" w:eastAsia="仿宋_GB2312" w:hAnsi="Calibri"/>
                <w:sz w:val="28"/>
                <w:szCs w:val="28"/>
              </w:rPr>
              <w:t>项目符合国家法律、法规和科技伦理，积极、健康，符合国家产业导向</w:t>
            </w:r>
          </w:p>
        </w:tc>
      </w:tr>
      <w:tr w:rsidR="00D50470">
        <w:trPr>
          <w:trHeight w:val="1021"/>
        </w:trPr>
        <w:tc>
          <w:tcPr>
            <w:tcW w:w="1413" w:type="dxa"/>
            <w:vMerge/>
          </w:tcPr>
          <w:p w:rsidR="00D50470" w:rsidRDefault="00D50470">
            <w:pPr>
              <w:jc w:val="center"/>
              <w:rPr>
                <w:rFonts w:ascii="Calibri" w:eastAsia="仿宋" w:hAnsi="Calibri"/>
                <w:szCs w:val="21"/>
              </w:rPr>
            </w:pPr>
          </w:p>
        </w:tc>
        <w:tc>
          <w:tcPr>
            <w:tcW w:w="1814" w:type="dxa"/>
            <w:vMerge/>
            <w:vAlign w:val="center"/>
          </w:tcPr>
          <w:p w:rsidR="00D50470" w:rsidRDefault="00D50470">
            <w:pPr>
              <w:ind w:firstLine="560"/>
              <w:rPr>
                <w:rFonts w:ascii="Calibri" w:eastAsia="仿宋_GB2312" w:hAnsi="Calibri"/>
                <w:sz w:val="28"/>
                <w:szCs w:val="28"/>
              </w:rPr>
            </w:pP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2.</w:t>
            </w:r>
            <w:r>
              <w:rPr>
                <w:rFonts w:ascii="Calibri" w:eastAsia="仿宋_GB2312" w:hAnsi="Calibri"/>
                <w:sz w:val="28"/>
                <w:szCs w:val="28"/>
              </w:rPr>
              <w:t>项目对行业现状、发展趋势及市场潜力有明确的预期，能运用科学的方法对项目进行经济效益或社会效益分析</w:t>
            </w:r>
          </w:p>
        </w:tc>
      </w:tr>
      <w:tr w:rsidR="00D50470">
        <w:trPr>
          <w:trHeight w:val="1021"/>
        </w:trPr>
        <w:tc>
          <w:tcPr>
            <w:tcW w:w="1413" w:type="dxa"/>
            <w:vMerge w:val="restart"/>
          </w:tcPr>
          <w:p w:rsidR="00D50470" w:rsidRDefault="00EC1350">
            <w:pPr>
              <w:jc w:val="center"/>
              <w:rPr>
                <w:rFonts w:ascii="Calibri" w:eastAsia="仿宋" w:hAnsi="Calibri"/>
                <w:sz w:val="30"/>
                <w:szCs w:val="30"/>
              </w:rPr>
            </w:pPr>
            <w:r>
              <w:rPr>
                <w:rFonts w:ascii="Calibri" w:eastAsia="仿宋" w:hAnsi="Calibri"/>
                <w:sz w:val="30"/>
                <w:szCs w:val="30"/>
              </w:rPr>
              <w:t>创新创意项目</w:t>
            </w:r>
          </w:p>
          <w:p w:rsidR="00D50470" w:rsidRDefault="00EC1350">
            <w:pPr>
              <w:jc w:val="center"/>
              <w:rPr>
                <w:rFonts w:ascii="Calibri" w:eastAsia="仿宋" w:hAnsi="Calibri"/>
                <w:sz w:val="30"/>
                <w:szCs w:val="30"/>
              </w:rPr>
            </w:pPr>
            <w:r>
              <w:rPr>
                <w:rFonts w:ascii="Calibri" w:eastAsia="仿宋" w:hAnsi="Calibri"/>
                <w:sz w:val="30"/>
                <w:szCs w:val="30"/>
              </w:rPr>
              <w:t>评估</w:t>
            </w:r>
          </w:p>
          <w:p w:rsidR="00D50470" w:rsidRDefault="00EC1350">
            <w:pPr>
              <w:jc w:val="center"/>
              <w:rPr>
                <w:rFonts w:ascii="Calibri" w:eastAsia="仿宋" w:hAnsi="Calibri"/>
                <w:sz w:val="30"/>
                <w:szCs w:val="30"/>
              </w:rPr>
            </w:pPr>
            <w:r>
              <w:rPr>
                <w:rFonts w:ascii="Calibri" w:eastAsia="仿宋" w:hAnsi="Calibri"/>
                <w:sz w:val="30"/>
                <w:szCs w:val="30"/>
              </w:rPr>
              <w:t>（</w:t>
            </w:r>
            <w:r>
              <w:rPr>
                <w:rFonts w:ascii="Calibri" w:eastAsia="仿宋" w:hAnsi="Calibri"/>
                <w:sz w:val="30"/>
                <w:szCs w:val="30"/>
              </w:rPr>
              <w:t>50</w:t>
            </w:r>
            <w:r>
              <w:rPr>
                <w:rFonts w:ascii="Calibri" w:eastAsia="仿宋" w:hAnsi="Calibri"/>
                <w:sz w:val="30"/>
                <w:szCs w:val="30"/>
              </w:rPr>
              <w:t>分）</w:t>
            </w:r>
          </w:p>
        </w:tc>
        <w:tc>
          <w:tcPr>
            <w:tcW w:w="1814" w:type="dxa"/>
            <w:vAlign w:val="center"/>
          </w:tcPr>
          <w:p w:rsidR="00D50470" w:rsidRDefault="00EC1350">
            <w:pPr>
              <w:rPr>
                <w:rFonts w:ascii="Calibri" w:eastAsia="仿宋_GB2312" w:hAnsi="Calibri"/>
                <w:sz w:val="28"/>
                <w:szCs w:val="28"/>
              </w:rPr>
            </w:pPr>
            <w:r>
              <w:rPr>
                <w:rFonts w:ascii="Calibri" w:eastAsia="仿宋_GB2312" w:hAnsi="Calibri"/>
                <w:sz w:val="28"/>
                <w:szCs w:val="28"/>
              </w:rPr>
              <w:t>项目成长性</w:t>
            </w: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项目具有良好发展潜力、较高应用价值和一定市场前景</w:t>
            </w:r>
          </w:p>
        </w:tc>
      </w:tr>
      <w:tr w:rsidR="00D50470">
        <w:trPr>
          <w:trHeight w:val="1021"/>
        </w:trPr>
        <w:tc>
          <w:tcPr>
            <w:tcW w:w="1413" w:type="dxa"/>
            <w:vMerge/>
          </w:tcPr>
          <w:p w:rsidR="00D50470" w:rsidRDefault="00D50470">
            <w:pPr>
              <w:rPr>
                <w:rFonts w:ascii="Calibri" w:hAnsi="Calibri"/>
                <w:szCs w:val="21"/>
              </w:rPr>
            </w:pPr>
          </w:p>
        </w:tc>
        <w:tc>
          <w:tcPr>
            <w:tcW w:w="1814" w:type="dxa"/>
            <w:vMerge w:val="restart"/>
            <w:vAlign w:val="center"/>
          </w:tcPr>
          <w:p w:rsidR="00D50470" w:rsidRDefault="00EC1350">
            <w:pPr>
              <w:rPr>
                <w:rFonts w:ascii="Calibri" w:eastAsia="仿宋_GB2312" w:hAnsi="Calibri"/>
                <w:sz w:val="28"/>
                <w:szCs w:val="28"/>
              </w:rPr>
            </w:pPr>
            <w:r>
              <w:rPr>
                <w:rFonts w:ascii="Calibri" w:eastAsia="仿宋_GB2312" w:hAnsi="Calibri"/>
                <w:sz w:val="28"/>
                <w:szCs w:val="28"/>
              </w:rPr>
              <w:t>项目可行性</w:t>
            </w: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1.</w:t>
            </w:r>
            <w:r>
              <w:rPr>
                <w:rFonts w:ascii="Calibri" w:eastAsia="仿宋_GB2312" w:hAnsi="Calibri"/>
                <w:sz w:val="28"/>
                <w:szCs w:val="28"/>
              </w:rPr>
              <w:t>项目具备一定社会需求，具有可操作性和技术可实现性，能够提升相关产业的经济社会效益</w:t>
            </w:r>
          </w:p>
        </w:tc>
      </w:tr>
      <w:tr w:rsidR="00D50470">
        <w:trPr>
          <w:trHeight w:val="1021"/>
        </w:trPr>
        <w:tc>
          <w:tcPr>
            <w:tcW w:w="1413" w:type="dxa"/>
            <w:vMerge/>
          </w:tcPr>
          <w:p w:rsidR="00D50470" w:rsidRDefault="00D50470">
            <w:pPr>
              <w:rPr>
                <w:rFonts w:ascii="Calibri" w:hAnsi="Calibri"/>
                <w:szCs w:val="21"/>
              </w:rPr>
            </w:pPr>
          </w:p>
        </w:tc>
        <w:tc>
          <w:tcPr>
            <w:tcW w:w="1814" w:type="dxa"/>
            <w:vMerge/>
            <w:vAlign w:val="center"/>
          </w:tcPr>
          <w:p w:rsidR="00D50470" w:rsidRDefault="00D50470">
            <w:pPr>
              <w:ind w:firstLine="512"/>
              <w:rPr>
                <w:rFonts w:ascii="Calibri" w:eastAsia="仿宋" w:hAnsi="Calibri"/>
                <w:color w:val="333333"/>
                <w:spacing w:val="8"/>
                <w:sz w:val="24"/>
              </w:rPr>
            </w:pPr>
          </w:p>
        </w:tc>
        <w:tc>
          <w:tcPr>
            <w:tcW w:w="6697" w:type="dxa"/>
            <w:vAlign w:val="center"/>
          </w:tcPr>
          <w:p w:rsidR="00D50470" w:rsidRDefault="00EC1350">
            <w:pPr>
              <w:spacing w:line="320" w:lineRule="exact"/>
              <w:rPr>
                <w:rFonts w:ascii="Calibri" w:eastAsia="仿宋_GB2312" w:hAnsi="Calibri"/>
                <w:sz w:val="28"/>
                <w:szCs w:val="28"/>
              </w:rPr>
            </w:pPr>
            <w:r>
              <w:rPr>
                <w:rFonts w:ascii="Calibri" w:eastAsia="仿宋_GB2312" w:hAnsi="Calibri"/>
                <w:sz w:val="28"/>
                <w:szCs w:val="28"/>
              </w:rPr>
              <w:t>2.</w:t>
            </w:r>
            <w:r>
              <w:rPr>
                <w:rFonts w:ascii="Calibri" w:eastAsia="仿宋_GB2312" w:hAnsi="Calibri"/>
                <w:sz w:val="28"/>
                <w:szCs w:val="28"/>
              </w:rPr>
              <w:t>项目能体现出大学生专业素养，能将所学知识和技能与经济社会发展紧密结合</w:t>
            </w:r>
          </w:p>
        </w:tc>
      </w:tr>
    </w:tbl>
    <w:p w:rsidR="00D50470" w:rsidRDefault="00D50470"/>
    <w:p w:rsidR="00D50470" w:rsidRDefault="00D50470"/>
    <w:p w:rsidR="00D50470" w:rsidRDefault="00EC1350">
      <w:pPr>
        <w:spacing w:line="400" w:lineRule="exact"/>
        <w:jc w:val="center"/>
        <w:textAlignment w:val="baseline"/>
        <w:rPr>
          <w:rFonts w:ascii="华文中宋" w:eastAsia="华文中宋" w:hAnsi="华文中宋" w:cs="华文中宋"/>
          <w:b/>
          <w:spacing w:val="-20"/>
          <w:sz w:val="30"/>
          <w:szCs w:val="30"/>
        </w:rPr>
      </w:pPr>
      <w:r>
        <w:rPr>
          <w:rFonts w:ascii="华文中宋" w:eastAsia="华文中宋" w:hAnsi="华文中宋" w:cs="华文中宋" w:hint="eastAsia"/>
          <w:b/>
          <w:sz w:val="30"/>
          <w:szCs w:val="30"/>
        </w:rPr>
        <w:lastRenderedPageBreak/>
        <w:t>附件3：浙江中医药大学第九届职业生涯规划与创业大赛</w:t>
      </w:r>
      <w:r>
        <w:rPr>
          <w:rFonts w:ascii="华文中宋" w:eastAsia="华文中宋" w:hAnsi="华文中宋" w:cs="华文中宋" w:hint="eastAsia"/>
          <w:b/>
          <w:spacing w:val="-20"/>
          <w:sz w:val="30"/>
          <w:szCs w:val="30"/>
        </w:rPr>
        <w:t>书面作品评分标准  （C类）</w:t>
      </w:r>
    </w:p>
    <w:p w:rsidR="00D50470" w:rsidRDefault="00D50470">
      <w:pPr>
        <w:spacing w:line="400" w:lineRule="exact"/>
        <w:textAlignment w:val="baseline"/>
        <w:rPr>
          <w:rFonts w:ascii="仿宋" w:eastAsia="仿宋" w:hAnsi="仿宋"/>
          <w:b/>
          <w:spacing w:val="-20"/>
          <w:sz w:val="28"/>
          <w:szCs w:val="28"/>
        </w:rPr>
      </w:pPr>
    </w:p>
    <w:p w:rsidR="00D50470" w:rsidRDefault="00D50470">
      <w:pPr>
        <w:spacing w:line="400" w:lineRule="exact"/>
        <w:textAlignment w:val="baseline"/>
        <w:rPr>
          <w:rFonts w:ascii="仿宋" w:eastAsia="仿宋" w:hAnsi="仿宋"/>
          <w:b/>
          <w:spacing w:val="-20"/>
          <w:sz w:val="28"/>
          <w:szCs w:val="28"/>
        </w:rPr>
      </w:pPr>
    </w:p>
    <w:p w:rsidR="00D50470" w:rsidRDefault="00D50470">
      <w:pPr>
        <w:spacing w:line="400" w:lineRule="exact"/>
        <w:textAlignment w:val="baseline"/>
        <w:rPr>
          <w:rFonts w:ascii="仿宋" w:eastAsia="仿宋" w:hAnsi="仿宋"/>
          <w:b/>
          <w:spacing w:val="-20"/>
          <w:sz w:val="28"/>
          <w:szCs w:val="28"/>
        </w:rPr>
      </w:pPr>
    </w:p>
    <w:p w:rsidR="00D50470" w:rsidRDefault="00EC1350">
      <w:pPr>
        <w:spacing w:line="400" w:lineRule="exact"/>
        <w:textAlignment w:val="baseline"/>
        <w:rPr>
          <w:rFonts w:ascii="仿宋" w:eastAsia="仿宋" w:hAnsi="仿宋"/>
          <w:b/>
          <w:spacing w:val="-20"/>
          <w:sz w:val="28"/>
          <w:szCs w:val="28"/>
        </w:rPr>
      </w:pPr>
      <w:r>
        <w:rPr>
          <w:rFonts w:ascii="仿宋" w:eastAsia="仿宋" w:hAnsi="仿宋" w:hint="eastAsia"/>
          <w:b/>
          <w:spacing w:val="-20"/>
          <w:sz w:val="28"/>
          <w:szCs w:val="28"/>
        </w:rPr>
        <w:t xml:space="preserve">                              </w:t>
      </w:r>
    </w:p>
    <w:tbl>
      <w:tblPr>
        <w:tblpPr w:leftFromText="180" w:rightFromText="180" w:vertAnchor="page" w:horzAnchor="margin" w:tblpY="2626"/>
        <w:tblW w:w="8325" w:type="dxa"/>
        <w:tblLayout w:type="fixed"/>
        <w:tblLook w:val="04A0" w:firstRow="1" w:lastRow="0" w:firstColumn="1" w:lastColumn="0" w:noHBand="0" w:noVBand="1"/>
      </w:tblPr>
      <w:tblGrid>
        <w:gridCol w:w="1464"/>
        <w:gridCol w:w="1751"/>
        <w:gridCol w:w="5110"/>
      </w:tblGrid>
      <w:tr w:rsidR="00D50470">
        <w:trPr>
          <w:trHeight w:val="766"/>
        </w:trPr>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D50470" w:rsidRDefault="00EC1350">
            <w:pPr>
              <w:spacing w:line="320" w:lineRule="exact"/>
              <w:jc w:val="center"/>
              <w:rPr>
                <w:rFonts w:ascii="仿宋" w:eastAsia="仿宋" w:hAnsi="仿宋"/>
                <w:bCs/>
                <w:sz w:val="28"/>
                <w:szCs w:val="28"/>
              </w:rPr>
            </w:pPr>
            <w:r>
              <w:rPr>
                <w:rFonts w:ascii="仿宋" w:eastAsia="仿宋" w:hAnsi="仿宋"/>
                <w:bCs/>
                <w:sz w:val="28"/>
                <w:szCs w:val="28"/>
              </w:rPr>
              <w:t>评分要素</w:t>
            </w:r>
          </w:p>
        </w:tc>
        <w:tc>
          <w:tcPr>
            <w:tcW w:w="1751" w:type="dxa"/>
            <w:tcBorders>
              <w:top w:val="single" w:sz="4" w:space="0" w:color="auto"/>
              <w:left w:val="nil"/>
              <w:bottom w:val="single" w:sz="4" w:space="0" w:color="auto"/>
              <w:right w:val="single" w:sz="4" w:space="0" w:color="auto"/>
            </w:tcBorders>
            <w:shd w:val="clear" w:color="auto" w:fill="auto"/>
            <w:vAlign w:val="center"/>
          </w:tcPr>
          <w:p w:rsidR="00D50470" w:rsidRDefault="00EC1350">
            <w:pPr>
              <w:spacing w:line="320" w:lineRule="exact"/>
              <w:jc w:val="center"/>
              <w:rPr>
                <w:rFonts w:ascii="仿宋" w:eastAsia="仿宋" w:hAnsi="仿宋"/>
                <w:bCs/>
                <w:sz w:val="28"/>
                <w:szCs w:val="28"/>
              </w:rPr>
            </w:pPr>
            <w:r>
              <w:rPr>
                <w:rFonts w:ascii="仿宋" w:eastAsia="仿宋" w:hAnsi="仿宋"/>
                <w:bCs/>
                <w:sz w:val="28"/>
                <w:szCs w:val="28"/>
              </w:rPr>
              <w:t>评分</w:t>
            </w:r>
          </w:p>
          <w:p w:rsidR="00D50470" w:rsidRDefault="00EC1350">
            <w:pPr>
              <w:spacing w:line="320" w:lineRule="exact"/>
              <w:jc w:val="center"/>
              <w:rPr>
                <w:rFonts w:ascii="仿宋" w:eastAsia="仿宋" w:hAnsi="仿宋"/>
                <w:bCs/>
                <w:sz w:val="28"/>
                <w:szCs w:val="28"/>
              </w:rPr>
            </w:pPr>
            <w:r>
              <w:rPr>
                <w:rFonts w:ascii="仿宋" w:eastAsia="仿宋" w:hAnsi="仿宋"/>
                <w:bCs/>
                <w:sz w:val="28"/>
                <w:szCs w:val="28"/>
              </w:rPr>
              <w:t>要点</w:t>
            </w:r>
          </w:p>
        </w:tc>
        <w:tc>
          <w:tcPr>
            <w:tcW w:w="5110" w:type="dxa"/>
            <w:tcBorders>
              <w:top w:val="single" w:sz="4" w:space="0" w:color="auto"/>
              <w:left w:val="nil"/>
              <w:bottom w:val="single" w:sz="4" w:space="0" w:color="auto"/>
              <w:right w:val="single" w:sz="4" w:space="0" w:color="auto"/>
            </w:tcBorders>
            <w:shd w:val="clear" w:color="auto" w:fill="auto"/>
            <w:vAlign w:val="center"/>
          </w:tcPr>
          <w:p w:rsidR="00D50470" w:rsidRDefault="00EC1350">
            <w:pPr>
              <w:spacing w:line="320" w:lineRule="exact"/>
              <w:jc w:val="center"/>
              <w:rPr>
                <w:rFonts w:ascii="仿宋" w:eastAsia="仿宋" w:hAnsi="仿宋"/>
                <w:bCs/>
                <w:sz w:val="28"/>
                <w:szCs w:val="28"/>
              </w:rPr>
            </w:pPr>
            <w:r>
              <w:rPr>
                <w:rFonts w:ascii="仿宋" w:eastAsia="仿宋" w:hAnsi="仿宋"/>
                <w:bCs/>
                <w:sz w:val="28"/>
                <w:szCs w:val="28"/>
              </w:rPr>
              <w:t>具体描述</w:t>
            </w:r>
          </w:p>
        </w:tc>
      </w:tr>
      <w:tr w:rsidR="00D50470">
        <w:trPr>
          <w:trHeight w:val="916"/>
        </w:trPr>
        <w:tc>
          <w:tcPr>
            <w:tcW w:w="1464" w:type="dxa"/>
            <w:vMerge w:val="restart"/>
            <w:tcBorders>
              <w:top w:val="nil"/>
              <w:left w:val="single" w:sz="4" w:space="0" w:color="auto"/>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lastRenderedPageBreak/>
              <w:t>创业实践项目申报书内容（50分）</w:t>
            </w:r>
          </w:p>
        </w:tc>
        <w:tc>
          <w:tcPr>
            <w:tcW w:w="1751"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创业者认知</w:t>
            </w: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主要介绍创业项目负责人专业水平、成长经历、承担项目、获奖情况等</w:t>
            </w:r>
          </w:p>
        </w:tc>
      </w:tr>
      <w:tr w:rsidR="00D50470">
        <w:trPr>
          <w:trHeight w:val="766"/>
        </w:trPr>
        <w:tc>
          <w:tcPr>
            <w:tcW w:w="1464"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rPr>
                <w:rFonts w:ascii="仿宋" w:eastAsia="仿宋" w:hAnsi="仿宋"/>
                <w:bCs/>
                <w:sz w:val="28"/>
                <w:szCs w:val="28"/>
              </w:rPr>
            </w:pPr>
          </w:p>
        </w:tc>
        <w:tc>
          <w:tcPr>
            <w:tcW w:w="1751" w:type="dxa"/>
            <w:vMerge w:val="restart"/>
            <w:tcBorders>
              <w:top w:val="nil"/>
              <w:left w:val="single" w:sz="4" w:space="0" w:color="auto"/>
              <w:bottom w:val="single" w:sz="4" w:space="0" w:color="auto"/>
              <w:right w:val="single" w:sz="4" w:space="0" w:color="auto"/>
            </w:tcBorders>
            <w:shd w:val="clear" w:color="auto" w:fill="auto"/>
            <w:vAlign w:val="center"/>
          </w:tcPr>
          <w:p w:rsidR="00D50470" w:rsidRDefault="00EC1350">
            <w:pPr>
              <w:spacing w:line="300" w:lineRule="exact"/>
              <w:jc w:val="center"/>
              <w:rPr>
                <w:rFonts w:ascii="仿宋" w:eastAsia="仿宋" w:hAnsi="仿宋"/>
                <w:bCs/>
                <w:sz w:val="28"/>
                <w:szCs w:val="28"/>
              </w:rPr>
            </w:pPr>
            <w:r>
              <w:rPr>
                <w:rFonts w:ascii="仿宋" w:eastAsia="仿宋" w:hAnsi="仿宋"/>
                <w:bCs/>
                <w:sz w:val="28"/>
                <w:szCs w:val="28"/>
              </w:rPr>
              <w:t>创业项目介绍</w:t>
            </w: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1．项目创业团队在研发、生产、销售、财务、管理等方面人才构建配置合理</w:t>
            </w:r>
          </w:p>
        </w:tc>
      </w:tr>
      <w:tr w:rsidR="00D50470">
        <w:trPr>
          <w:trHeight w:val="766"/>
        </w:trPr>
        <w:tc>
          <w:tcPr>
            <w:tcW w:w="1464"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rPr>
                <w:rFonts w:ascii="仿宋" w:eastAsia="仿宋" w:hAnsi="仿宋"/>
                <w:bCs/>
                <w:sz w:val="28"/>
                <w:szCs w:val="28"/>
              </w:rPr>
            </w:pPr>
          </w:p>
        </w:tc>
        <w:tc>
          <w:tcPr>
            <w:tcW w:w="1751"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jc w:val="center"/>
              <w:rPr>
                <w:rFonts w:ascii="仿宋" w:eastAsia="仿宋" w:hAnsi="仿宋"/>
                <w:bCs/>
                <w:sz w:val="28"/>
                <w:szCs w:val="28"/>
              </w:rPr>
            </w:pP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2．项目符合国家产业政策导向，或具有一定的技术创新性</w:t>
            </w:r>
          </w:p>
        </w:tc>
      </w:tr>
      <w:tr w:rsidR="00D50470">
        <w:trPr>
          <w:trHeight w:val="766"/>
        </w:trPr>
        <w:tc>
          <w:tcPr>
            <w:tcW w:w="1464"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rPr>
                <w:rFonts w:ascii="仿宋" w:eastAsia="仿宋" w:hAnsi="仿宋"/>
                <w:bCs/>
                <w:sz w:val="28"/>
                <w:szCs w:val="28"/>
              </w:rPr>
            </w:pPr>
          </w:p>
        </w:tc>
        <w:tc>
          <w:tcPr>
            <w:tcW w:w="1751"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jc w:val="center"/>
              <w:rPr>
                <w:rFonts w:ascii="仿宋" w:eastAsia="仿宋" w:hAnsi="仿宋"/>
                <w:bCs/>
                <w:sz w:val="28"/>
                <w:szCs w:val="28"/>
              </w:rPr>
            </w:pP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3．项目市场定位合理，具有较大的市场前景和较强的竞争优势</w:t>
            </w:r>
          </w:p>
        </w:tc>
      </w:tr>
      <w:tr w:rsidR="00D50470">
        <w:trPr>
          <w:trHeight w:val="766"/>
        </w:trPr>
        <w:tc>
          <w:tcPr>
            <w:tcW w:w="1464"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rPr>
                <w:rFonts w:ascii="仿宋" w:eastAsia="仿宋" w:hAnsi="仿宋"/>
                <w:bCs/>
                <w:sz w:val="28"/>
                <w:szCs w:val="28"/>
              </w:rPr>
            </w:pPr>
          </w:p>
        </w:tc>
        <w:tc>
          <w:tcPr>
            <w:tcW w:w="1751"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jc w:val="center"/>
              <w:rPr>
                <w:rFonts w:ascii="仿宋" w:eastAsia="仿宋" w:hAnsi="仿宋"/>
                <w:bCs/>
                <w:sz w:val="28"/>
                <w:szCs w:val="28"/>
              </w:rPr>
            </w:pP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4．项目商业模式清晰，财务计划合理，具有较好的资金保障能力</w:t>
            </w:r>
          </w:p>
        </w:tc>
      </w:tr>
      <w:tr w:rsidR="00D50470">
        <w:trPr>
          <w:trHeight w:val="766"/>
        </w:trPr>
        <w:tc>
          <w:tcPr>
            <w:tcW w:w="1464"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rPr>
                <w:rFonts w:ascii="仿宋" w:eastAsia="仿宋" w:hAnsi="仿宋"/>
                <w:bCs/>
                <w:sz w:val="28"/>
                <w:szCs w:val="28"/>
              </w:rPr>
            </w:pPr>
          </w:p>
        </w:tc>
        <w:tc>
          <w:tcPr>
            <w:tcW w:w="1751" w:type="dxa"/>
            <w:vMerge w:val="restart"/>
            <w:tcBorders>
              <w:top w:val="nil"/>
              <w:left w:val="nil"/>
              <w:right w:val="single" w:sz="4" w:space="0" w:color="auto"/>
            </w:tcBorders>
            <w:shd w:val="clear" w:color="auto" w:fill="auto"/>
            <w:vAlign w:val="center"/>
          </w:tcPr>
          <w:p w:rsidR="00D50470" w:rsidRDefault="00EC1350">
            <w:pPr>
              <w:spacing w:line="300" w:lineRule="exact"/>
              <w:jc w:val="center"/>
              <w:rPr>
                <w:rFonts w:ascii="仿宋" w:eastAsia="仿宋" w:hAnsi="仿宋"/>
                <w:bCs/>
                <w:sz w:val="28"/>
                <w:szCs w:val="28"/>
              </w:rPr>
            </w:pPr>
            <w:r>
              <w:rPr>
                <w:rFonts w:ascii="仿宋" w:eastAsia="仿宋" w:hAnsi="仿宋"/>
                <w:bCs/>
                <w:sz w:val="28"/>
                <w:szCs w:val="28"/>
              </w:rPr>
              <w:t>创业项目成效</w:t>
            </w: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1．项目经营状况良好，盈利能力强，能有效反映出公司的财务绩效</w:t>
            </w:r>
          </w:p>
        </w:tc>
      </w:tr>
      <w:tr w:rsidR="00D50470">
        <w:trPr>
          <w:trHeight w:val="766"/>
        </w:trPr>
        <w:tc>
          <w:tcPr>
            <w:tcW w:w="1464"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rPr>
                <w:rFonts w:ascii="仿宋" w:eastAsia="仿宋" w:hAnsi="仿宋"/>
                <w:bCs/>
                <w:sz w:val="28"/>
                <w:szCs w:val="28"/>
              </w:rPr>
            </w:pPr>
          </w:p>
        </w:tc>
        <w:tc>
          <w:tcPr>
            <w:tcW w:w="1751" w:type="dxa"/>
            <w:vMerge/>
            <w:tcBorders>
              <w:left w:val="nil"/>
              <w:bottom w:val="single" w:sz="4" w:space="0" w:color="auto"/>
              <w:right w:val="single" w:sz="4" w:space="0" w:color="auto"/>
            </w:tcBorders>
            <w:shd w:val="clear" w:color="auto" w:fill="auto"/>
            <w:vAlign w:val="center"/>
          </w:tcPr>
          <w:p w:rsidR="00D50470" w:rsidRDefault="00D50470">
            <w:pPr>
              <w:spacing w:line="300" w:lineRule="exact"/>
              <w:jc w:val="center"/>
              <w:rPr>
                <w:rFonts w:ascii="仿宋" w:eastAsia="仿宋" w:hAnsi="仿宋"/>
                <w:bCs/>
                <w:sz w:val="28"/>
                <w:szCs w:val="28"/>
              </w:rPr>
            </w:pP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2．项目具有一定的就业吸纳能力或已产生一定的社会影响力和关注度</w:t>
            </w:r>
          </w:p>
        </w:tc>
      </w:tr>
      <w:tr w:rsidR="00D50470">
        <w:trPr>
          <w:trHeight w:val="1382"/>
        </w:trPr>
        <w:tc>
          <w:tcPr>
            <w:tcW w:w="1464"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rPr>
                <w:rFonts w:ascii="仿宋" w:eastAsia="仿宋" w:hAnsi="仿宋"/>
                <w:bCs/>
                <w:sz w:val="28"/>
                <w:szCs w:val="28"/>
              </w:rPr>
            </w:pPr>
          </w:p>
        </w:tc>
        <w:tc>
          <w:tcPr>
            <w:tcW w:w="1751"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jc w:val="center"/>
              <w:rPr>
                <w:rFonts w:ascii="仿宋" w:eastAsia="仿宋" w:hAnsi="仿宋"/>
                <w:bCs/>
                <w:sz w:val="28"/>
                <w:szCs w:val="28"/>
              </w:rPr>
            </w:pPr>
            <w:r>
              <w:rPr>
                <w:rFonts w:ascii="仿宋" w:eastAsia="仿宋" w:hAnsi="仿宋"/>
                <w:bCs/>
                <w:sz w:val="28"/>
                <w:szCs w:val="28"/>
              </w:rPr>
              <w:t>创业项目展望</w:t>
            </w: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项目近期计划详尽清晰、可操作性强，中期计划清晰并具有灵活性，长期计划具有方向性</w:t>
            </w:r>
          </w:p>
        </w:tc>
      </w:tr>
      <w:tr w:rsidR="00D50470">
        <w:trPr>
          <w:trHeight w:val="645"/>
        </w:trPr>
        <w:tc>
          <w:tcPr>
            <w:tcW w:w="1464" w:type="dxa"/>
            <w:vMerge w:val="restart"/>
            <w:tcBorders>
              <w:top w:val="nil"/>
              <w:left w:val="single" w:sz="4" w:space="0" w:color="auto"/>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创业实践项目评估（50分）</w:t>
            </w:r>
          </w:p>
        </w:tc>
        <w:tc>
          <w:tcPr>
            <w:tcW w:w="1751" w:type="dxa"/>
            <w:vMerge w:val="restart"/>
            <w:tcBorders>
              <w:top w:val="nil"/>
              <w:left w:val="nil"/>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项目可行性</w:t>
            </w: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numPr>
                <w:ilvl w:val="0"/>
                <w:numId w:val="3"/>
              </w:numPr>
              <w:spacing w:line="300" w:lineRule="exact"/>
              <w:rPr>
                <w:rFonts w:ascii="仿宋" w:eastAsia="仿宋" w:hAnsi="仿宋"/>
                <w:bCs/>
                <w:sz w:val="28"/>
                <w:szCs w:val="28"/>
              </w:rPr>
            </w:pPr>
            <w:r>
              <w:rPr>
                <w:rFonts w:ascii="仿宋" w:eastAsia="仿宋" w:hAnsi="仿宋"/>
                <w:bCs/>
                <w:sz w:val="28"/>
                <w:szCs w:val="28"/>
              </w:rPr>
              <w:t>项目有一定社会需求，具有较强操作性和技术可行性</w:t>
            </w:r>
          </w:p>
        </w:tc>
      </w:tr>
      <w:tr w:rsidR="00D50470">
        <w:trPr>
          <w:trHeight w:val="780"/>
        </w:trPr>
        <w:tc>
          <w:tcPr>
            <w:tcW w:w="1464" w:type="dxa"/>
            <w:vMerge/>
            <w:tcBorders>
              <w:top w:val="nil"/>
              <w:left w:val="single" w:sz="4" w:space="0" w:color="auto"/>
              <w:bottom w:val="single" w:sz="4" w:space="0" w:color="auto"/>
              <w:right w:val="single" w:sz="4" w:space="0" w:color="auto"/>
            </w:tcBorders>
            <w:shd w:val="clear" w:color="auto" w:fill="auto"/>
            <w:vAlign w:val="center"/>
          </w:tcPr>
          <w:p w:rsidR="00D50470" w:rsidRDefault="00D50470">
            <w:pPr>
              <w:spacing w:line="300" w:lineRule="exact"/>
              <w:rPr>
                <w:rFonts w:ascii="仿宋" w:eastAsia="仿宋" w:hAnsi="仿宋"/>
                <w:bCs/>
                <w:sz w:val="28"/>
                <w:szCs w:val="28"/>
              </w:rPr>
            </w:pPr>
          </w:p>
        </w:tc>
        <w:tc>
          <w:tcPr>
            <w:tcW w:w="1751" w:type="dxa"/>
            <w:vMerge/>
            <w:tcBorders>
              <w:left w:val="nil"/>
              <w:bottom w:val="single" w:sz="4" w:space="0" w:color="auto"/>
              <w:right w:val="single" w:sz="4" w:space="0" w:color="auto"/>
            </w:tcBorders>
            <w:shd w:val="clear" w:color="auto" w:fill="auto"/>
            <w:vAlign w:val="center"/>
          </w:tcPr>
          <w:p w:rsidR="00D50470" w:rsidRDefault="00D50470">
            <w:pPr>
              <w:spacing w:line="300" w:lineRule="exact"/>
              <w:rPr>
                <w:rFonts w:ascii="仿宋" w:eastAsia="仿宋" w:hAnsi="仿宋"/>
                <w:bCs/>
                <w:sz w:val="28"/>
                <w:szCs w:val="28"/>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D50470" w:rsidRDefault="00EC1350">
            <w:pPr>
              <w:numPr>
                <w:ilvl w:val="0"/>
                <w:numId w:val="3"/>
              </w:numPr>
              <w:spacing w:line="300" w:lineRule="exact"/>
              <w:rPr>
                <w:rFonts w:ascii="仿宋" w:eastAsia="仿宋" w:hAnsi="仿宋"/>
                <w:bCs/>
                <w:sz w:val="28"/>
                <w:szCs w:val="28"/>
              </w:rPr>
            </w:pPr>
            <w:r>
              <w:rPr>
                <w:rFonts w:ascii="仿宋" w:eastAsia="仿宋" w:hAnsi="仿宋"/>
                <w:bCs/>
                <w:sz w:val="28"/>
                <w:szCs w:val="28"/>
              </w:rPr>
              <w:t>项目能体现出创业者的专业素养，能将所学知识和技能与经济社会发展紧密结合</w:t>
            </w:r>
          </w:p>
        </w:tc>
      </w:tr>
      <w:tr w:rsidR="00D50470">
        <w:trPr>
          <w:trHeight w:val="952"/>
        </w:trPr>
        <w:tc>
          <w:tcPr>
            <w:tcW w:w="1464" w:type="dxa"/>
            <w:vMerge/>
            <w:tcBorders>
              <w:top w:val="nil"/>
              <w:left w:val="single" w:sz="4" w:space="0" w:color="auto"/>
              <w:bottom w:val="single" w:sz="4" w:space="0" w:color="auto"/>
              <w:right w:val="single" w:sz="4" w:space="0" w:color="auto"/>
            </w:tcBorders>
            <w:vAlign w:val="center"/>
          </w:tcPr>
          <w:p w:rsidR="00D50470" w:rsidRDefault="00D50470">
            <w:pPr>
              <w:spacing w:line="300" w:lineRule="exact"/>
              <w:rPr>
                <w:rFonts w:ascii="仿宋" w:eastAsia="仿宋" w:hAnsi="仿宋"/>
                <w:bCs/>
                <w:sz w:val="28"/>
                <w:szCs w:val="28"/>
              </w:rPr>
            </w:pPr>
          </w:p>
        </w:tc>
        <w:tc>
          <w:tcPr>
            <w:tcW w:w="1751"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项目成长性</w:t>
            </w:r>
          </w:p>
        </w:tc>
        <w:tc>
          <w:tcPr>
            <w:tcW w:w="5110" w:type="dxa"/>
            <w:tcBorders>
              <w:top w:val="nil"/>
              <w:left w:val="nil"/>
              <w:bottom w:val="single" w:sz="4" w:space="0" w:color="auto"/>
              <w:right w:val="single" w:sz="4" w:space="0" w:color="auto"/>
            </w:tcBorders>
            <w:shd w:val="clear" w:color="auto" w:fill="auto"/>
            <w:vAlign w:val="center"/>
          </w:tcPr>
          <w:p w:rsidR="00D50470" w:rsidRDefault="00EC1350">
            <w:pPr>
              <w:spacing w:line="300" w:lineRule="exact"/>
              <w:rPr>
                <w:rFonts w:ascii="仿宋" w:eastAsia="仿宋" w:hAnsi="仿宋"/>
                <w:bCs/>
                <w:sz w:val="28"/>
                <w:szCs w:val="28"/>
              </w:rPr>
            </w:pPr>
            <w:r>
              <w:rPr>
                <w:rFonts w:ascii="仿宋" w:eastAsia="仿宋" w:hAnsi="仿宋"/>
                <w:bCs/>
                <w:sz w:val="28"/>
                <w:szCs w:val="28"/>
              </w:rPr>
              <w:t>项目具有良好发展潜力、较高应用价值和一定市场前景</w:t>
            </w:r>
          </w:p>
        </w:tc>
      </w:tr>
    </w:tbl>
    <w:p w:rsidR="00D50470" w:rsidRDefault="00D50470"/>
    <w:p w:rsidR="00D50470" w:rsidRDefault="00D50470">
      <w:pPr>
        <w:spacing w:line="400" w:lineRule="exact"/>
        <w:textAlignment w:val="baseline"/>
        <w:rPr>
          <w:rFonts w:ascii="仿宋" w:eastAsia="仿宋" w:hAnsi="仿宋" w:cs="宋体"/>
          <w:kern w:val="0"/>
          <w:sz w:val="32"/>
          <w:szCs w:val="32"/>
        </w:rPr>
      </w:pPr>
    </w:p>
    <w:sectPr w:rsidR="00D50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D4" w:rsidRDefault="00646AD4">
      <w:r>
        <w:separator/>
      </w:r>
    </w:p>
  </w:endnote>
  <w:endnote w:type="continuationSeparator" w:id="0">
    <w:p w:rsidR="00646AD4" w:rsidRDefault="0064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0" w:rsidRDefault="00EC1350">
    <w:pPr>
      <w:pStyle w:val="a3"/>
      <w:framePr w:wrap="around" w:vAnchor="text" w:hAnchor="margin" w:xAlign="center" w:y="1"/>
      <w:rPr>
        <w:rStyle w:val="a6"/>
      </w:rPr>
    </w:pPr>
    <w:r>
      <w:fldChar w:fldCharType="begin"/>
    </w:r>
    <w:r>
      <w:rPr>
        <w:rStyle w:val="a6"/>
      </w:rPr>
      <w:instrText xml:space="preserve">PAGE  </w:instrText>
    </w:r>
    <w:r>
      <w:fldChar w:fldCharType="end"/>
    </w:r>
  </w:p>
  <w:p w:rsidR="00D50470" w:rsidRDefault="00D5047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0" w:rsidRDefault="00EC1350">
    <w:pPr>
      <w:pStyle w:val="a3"/>
      <w:framePr w:wrap="around" w:vAnchor="text" w:hAnchor="page" w:x="5672" w:y="623"/>
      <w:jc w:val="center"/>
      <w:rPr>
        <w:rStyle w:val="a6"/>
      </w:rPr>
    </w:pPr>
    <w:r>
      <w:fldChar w:fldCharType="begin"/>
    </w:r>
    <w:r>
      <w:rPr>
        <w:rStyle w:val="a6"/>
      </w:rPr>
      <w:instrText xml:space="preserve">PAGE  </w:instrText>
    </w:r>
    <w:r>
      <w:fldChar w:fldCharType="separate"/>
    </w:r>
    <w:r w:rsidR="00A81894">
      <w:rPr>
        <w:rStyle w:val="a6"/>
        <w:noProof/>
      </w:rPr>
      <w:t>- 2 -</w:t>
    </w:r>
    <w:r>
      <w:fldChar w:fldCharType="end"/>
    </w:r>
  </w:p>
  <w:p w:rsidR="00D50470" w:rsidRDefault="00D50470">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D4" w:rsidRDefault="00646AD4">
      <w:r>
        <w:separator/>
      </w:r>
    </w:p>
  </w:footnote>
  <w:footnote w:type="continuationSeparator" w:id="0">
    <w:p w:rsidR="00646AD4" w:rsidRDefault="00646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70" w:rsidRDefault="00D50470">
    <w:pPr>
      <w:pStyle w:val="a4"/>
      <w:pBdr>
        <w:bottom w:val="none" w:sz="0" w:space="0" w:color="auto"/>
      </w:pBdr>
      <w:jc w:val="right"/>
      <w:rPr>
        <w:rFonts w:ascii="黑体" w:eastAsia="黑体"/>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9DE399"/>
    <w:multiLevelType w:val="singleLevel"/>
    <w:tmpl w:val="AA9DE399"/>
    <w:lvl w:ilvl="0">
      <w:start w:val="5"/>
      <w:numFmt w:val="decimal"/>
      <w:suff w:val="nothing"/>
      <w:lvlText w:val="%1、"/>
      <w:lvlJc w:val="left"/>
      <w:pPr>
        <w:ind w:left="568" w:firstLine="0"/>
      </w:pPr>
    </w:lvl>
  </w:abstractNum>
  <w:abstractNum w:abstractNumId="1">
    <w:nsid w:val="098D13A2"/>
    <w:multiLevelType w:val="multilevel"/>
    <w:tmpl w:val="098D13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895BDE4"/>
    <w:multiLevelType w:val="singleLevel"/>
    <w:tmpl w:val="2895BDE4"/>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91"/>
    <w:rsid w:val="00060E0C"/>
    <w:rsid w:val="0006486E"/>
    <w:rsid w:val="0008459C"/>
    <w:rsid w:val="000E2003"/>
    <w:rsid w:val="00110673"/>
    <w:rsid w:val="00112D3E"/>
    <w:rsid w:val="0012698C"/>
    <w:rsid w:val="001C4661"/>
    <w:rsid w:val="0020726C"/>
    <w:rsid w:val="00273B7D"/>
    <w:rsid w:val="002901A4"/>
    <w:rsid w:val="002A4CB9"/>
    <w:rsid w:val="00352500"/>
    <w:rsid w:val="004255EF"/>
    <w:rsid w:val="00481454"/>
    <w:rsid w:val="004B1991"/>
    <w:rsid w:val="004F40CB"/>
    <w:rsid w:val="00554A53"/>
    <w:rsid w:val="005E4AB6"/>
    <w:rsid w:val="0060105A"/>
    <w:rsid w:val="00646AD4"/>
    <w:rsid w:val="006E186B"/>
    <w:rsid w:val="006F1B44"/>
    <w:rsid w:val="00721995"/>
    <w:rsid w:val="007219E7"/>
    <w:rsid w:val="00753D0E"/>
    <w:rsid w:val="00754287"/>
    <w:rsid w:val="0075482F"/>
    <w:rsid w:val="007708EA"/>
    <w:rsid w:val="007E09D6"/>
    <w:rsid w:val="0087030C"/>
    <w:rsid w:val="009E6466"/>
    <w:rsid w:val="009F346B"/>
    <w:rsid w:val="00A105FE"/>
    <w:rsid w:val="00A33CF4"/>
    <w:rsid w:val="00A633D1"/>
    <w:rsid w:val="00A67D32"/>
    <w:rsid w:val="00A72AB8"/>
    <w:rsid w:val="00A81894"/>
    <w:rsid w:val="00AE04BB"/>
    <w:rsid w:val="00B02A66"/>
    <w:rsid w:val="00B206A9"/>
    <w:rsid w:val="00B94F9E"/>
    <w:rsid w:val="00BF4CBC"/>
    <w:rsid w:val="00C41451"/>
    <w:rsid w:val="00D50470"/>
    <w:rsid w:val="00DA6CE9"/>
    <w:rsid w:val="00E13478"/>
    <w:rsid w:val="00E73063"/>
    <w:rsid w:val="00EA6540"/>
    <w:rsid w:val="00EC1350"/>
    <w:rsid w:val="00FC2A82"/>
    <w:rsid w:val="0F9220EF"/>
    <w:rsid w:val="17AB6691"/>
    <w:rsid w:val="1D2A22A2"/>
    <w:rsid w:val="352C0E0F"/>
    <w:rsid w:val="4DA13E5C"/>
    <w:rsid w:val="4F825E32"/>
    <w:rsid w:val="59D65EA3"/>
    <w:rsid w:val="69D77EF3"/>
    <w:rsid w:val="768D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100" w:beforeAutospacing="1" w:after="100" w:afterAutospacing="1"/>
      <w:jc w:val="left"/>
    </w:pPr>
    <w:rPr>
      <w:kern w:val="0"/>
      <w:sz w:val="24"/>
    </w:rPr>
  </w:style>
  <w:style w:type="character" w:styleId="a6">
    <w:name w:val="page number"/>
    <w:uiPriority w:val="99"/>
    <w:semiHidden/>
    <w:unhideWhenUsed/>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100" w:beforeAutospacing="1" w:after="100" w:afterAutospacing="1"/>
      <w:jc w:val="left"/>
    </w:pPr>
    <w:rPr>
      <w:kern w:val="0"/>
      <w:sz w:val="24"/>
    </w:rPr>
  </w:style>
  <w:style w:type="character" w:styleId="a6">
    <w:name w:val="page number"/>
    <w:uiPriority w:val="99"/>
    <w:semiHidden/>
    <w:unhideWhenUsed/>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546</Words>
  <Characters>3117</Characters>
  <Application>Microsoft Office Word</Application>
  <DocSecurity>0</DocSecurity>
  <Lines>25</Lines>
  <Paragraphs>7</Paragraphs>
  <ScaleCrop>false</ScaleCrop>
  <Company>Microsoft</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Lyf</cp:lastModifiedBy>
  <cp:revision>9</cp:revision>
  <dcterms:created xsi:type="dcterms:W3CDTF">2018-04-23T07:50:00Z</dcterms:created>
  <dcterms:modified xsi:type="dcterms:W3CDTF">2018-04-23T08:48:00Z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