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0" w:firstLineChars="0"/>
        <w:jc w:val="center"/>
        <w:rPr>
          <w:rFonts w:hint="eastAsia" w:asciiTheme="minorEastAsia" w:hAnsiTheme="minorEastAsia" w:eastAsiaTheme="minorEastAsia" w:cstheme="minorEastAsia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关于举办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2018年</w: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浙江中医药大学“互联网+”大学生创新创业大赛校内选拔赛的通知</w:t>
      </w:r>
    </w:p>
    <w:p>
      <w:pPr>
        <w:spacing w:line="580" w:lineRule="exact"/>
        <w:ind w:firstLine="0" w:firstLineChars="0"/>
        <w:jc w:val="center"/>
        <w:rPr>
          <w:rFonts w:eastAsia="方正小标宋简体"/>
          <w:sz w:val="44"/>
          <w:szCs w:val="44"/>
        </w:rPr>
      </w:pPr>
    </w:p>
    <w:p>
      <w:pPr>
        <w:ind w:firstLine="0" w:firstLineChars="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各学院：</w:t>
      </w:r>
    </w:p>
    <w:p>
      <w:pPr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为进一步激发我校学生崇尚科学、追求真理、勤奋学习、锐意创新、迎接挑战的积极主动性，增强学生的动手实践能力、科研开发能力和创造创业能力，深化校园科技创新文化活动，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学工部、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校团委决定举办我校“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互联网+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大学生创新创业大赛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校内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选拔赛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，并由创业学院具体承办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。现将有关事项通知如下：</w:t>
      </w:r>
    </w:p>
    <w:p>
      <w:pPr>
        <w:spacing w:line="580" w:lineRule="exact"/>
        <w:ind w:firstLine="64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一、大赛主题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勇立时代潮头敢闯会创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扎根中国大地书写人生华章</w:t>
      </w:r>
    </w:p>
    <w:p>
      <w:pPr>
        <w:spacing w:line="580" w:lineRule="exact"/>
        <w:ind w:firstLine="64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二、大赛目的和任务</w:t>
      </w:r>
    </w:p>
    <w:p>
      <w:pPr>
        <w:spacing w:line="580" w:lineRule="exact"/>
        <w:ind w:firstLine="640"/>
        <w:jc w:val="both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赛旨在深化高等教育综合改革，激发大学生的创造力，培养造就“大众创业、万众创新”的生力军；推动赛事成果转化和产学研用紧密结合，促进“互联网+”新业态形成，服务经济提质增效升级；以创新引领创业、创业带动就业，推动高校毕业生更高质量创业就业。</w:t>
      </w:r>
    </w:p>
    <w:p>
      <w:pPr>
        <w:numPr>
          <w:ilvl w:val="0"/>
          <w:numId w:val="0"/>
        </w:numPr>
        <w:spacing w:line="580" w:lineRule="exact"/>
        <w:ind w:firstLine="640" w:firstLineChars="200"/>
        <w:jc w:val="both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三、</w:t>
      </w:r>
      <w:r>
        <w:rPr>
          <w:rFonts w:hint="eastAsia" w:eastAsia="黑体"/>
          <w:sz w:val="32"/>
          <w:szCs w:val="32"/>
        </w:rPr>
        <w:t>参赛</w:t>
      </w:r>
      <w:r>
        <w:rPr>
          <w:rFonts w:hint="eastAsia" w:eastAsia="黑体"/>
          <w:sz w:val="32"/>
          <w:szCs w:val="32"/>
          <w:lang w:eastAsia="zh-CN"/>
        </w:rPr>
        <w:t>途径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本次大赛为充分体现浙江特色，扩大参赛规模，突出“红色”理念，结合“蓝色丝路”，开辟以下三条参赛通道：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1、主赛道</w:t>
      </w:r>
    </w:p>
    <w:p>
      <w:pPr>
        <w:numPr>
          <w:ilvl w:val="0"/>
          <w:numId w:val="0"/>
        </w:numPr>
        <w:spacing w:line="580" w:lineRule="exact"/>
        <w:ind w:firstLine="640" w:firstLineChars="200"/>
        <w:jc w:val="both"/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项目要求能够将移动互联网、云计算、大数据、物联网等新一代信息技术与经济社会各领域紧密结合，培育基于互联网的新产品、新服务、新业态、新模式。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同时，为充分鼓励创新创业，本次大赛还积极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鼓励各类创新创业项目参赛，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可根据行业背景选择相应类型。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（详见附件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numPr>
          <w:ilvl w:val="0"/>
          <w:numId w:val="0"/>
        </w:numPr>
        <w:spacing w:line="580" w:lineRule="exact"/>
        <w:ind w:firstLine="640" w:firstLineChars="200"/>
        <w:jc w:val="both"/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2、“青年红色筑梦之旅”赛道</w:t>
      </w:r>
    </w:p>
    <w:p>
      <w:pPr>
        <w:numPr>
          <w:ilvl w:val="0"/>
          <w:numId w:val="0"/>
        </w:numPr>
        <w:spacing w:line="580" w:lineRule="exact"/>
        <w:ind w:firstLine="643" w:firstLineChars="200"/>
        <w:jc w:val="both"/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增设“青年红色筑梦之旅”赛道，单独评选，单独设奖。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加此赛道的项目须为参加“青年红色筑梦之旅”活动项目（详见附件2）。鼓励各学院积极挖掘项目资源，积极申报“青年红色筑梦之旅”项目，并充分利用暑期社会实践等形式，开展“青年红色筑梦之旅”活动。</w:t>
      </w:r>
    </w:p>
    <w:p>
      <w:pPr>
        <w:numPr>
          <w:ilvl w:val="0"/>
          <w:numId w:val="1"/>
        </w:numPr>
        <w:spacing w:line="580" w:lineRule="exact"/>
        <w:ind w:firstLine="640" w:firstLineChars="200"/>
        <w:jc w:val="both"/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“留学生组”赛道</w:t>
      </w:r>
    </w:p>
    <w:p>
      <w:pPr>
        <w:numPr>
          <w:ilvl w:val="0"/>
          <w:numId w:val="0"/>
        </w:numPr>
        <w:spacing w:line="580" w:lineRule="exact"/>
        <w:ind w:firstLine="640"/>
        <w:jc w:val="both"/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浙江地处东南沿海，是海上丝绸之路的重要参与者，我省学子应主动服务“一带一路”建设。本次大赛特开设“留学生组”赛道，参赛负责人和成员应为我省高等学校全日制在校留学生，成员中中国籍学生不超过2人。各学院要积极搭建平台，鼓励本院学生与留学生联动，围绕一带一路等主题，积极打造中外合作创业项目。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该类项目无需参加校赛，可直接推荐参加省赛，并单独设奖。</w:t>
      </w:r>
    </w:p>
    <w:p>
      <w:pPr>
        <w:spacing w:line="580" w:lineRule="exact"/>
        <w:ind w:firstLine="640"/>
        <w:jc w:val="both"/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各类作品申报类别及申报要求同浙江省第四届互联网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+赛事要求，请详见附件1。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本次赛事主要通过互联网途径开展报名与评审，参赛团队可通过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登录“全国大学生创业服务网”（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cy.ncss.cn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）或微信公众号（名称为“全国大学生创业服务网”或“中国互联网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+大学生创新创业大赛”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任一方式进行报名。</w:t>
      </w:r>
    </w:p>
    <w:p>
      <w:pPr>
        <w:spacing w:line="580" w:lineRule="exact"/>
        <w:ind w:firstLine="640"/>
        <w:jc w:val="both"/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主赛道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项目网络申报应在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5月21日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前完成，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“留学生组”赛道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网络申报应在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5月31日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前完成，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“青年红色筑梦之旅”赛道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网络申报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应在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8月31日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前完成。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网络申报完成后，项目名称、参赛类别、参赛行业均不可修改，请各参赛队务必慎重。</w:t>
      </w:r>
    </w:p>
    <w:p>
      <w:pPr>
        <w:spacing w:line="580" w:lineRule="exact"/>
        <w:ind w:firstLine="64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hint="eastAsia" w:eastAsia="黑体"/>
          <w:sz w:val="32"/>
          <w:szCs w:val="32"/>
        </w:rPr>
        <w:t>、参赛对象</w:t>
      </w:r>
    </w:p>
    <w:p>
      <w:pPr>
        <w:spacing w:line="580" w:lineRule="exact"/>
        <w:ind w:firstLine="640"/>
        <w:jc w:val="both"/>
        <w:rPr>
          <w:rFonts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根据参赛项目所处的创业阶段、已获投资情况和项目特点，大赛分为创意组、初创组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2018年3月8日前成立企业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、成长组、就业型创业组和留学生组。具体参赛条件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请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详见附件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以团队为单位报名参赛。允许跨校组建团队。每个团队的参赛成员不少于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人，须为项目的实际成员。</w:t>
      </w:r>
    </w:p>
    <w:p>
      <w:pPr>
        <w:spacing w:line="580" w:lineRule="exact"/>
        <w:ind w:firstLine="640"/>
        <w:jc w:val="both"/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、项目</w:t>
      </w: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推荐</w:t>
      </w:r>
    </w:p>
    <w:p>
      <w:pPr>
        <w:ind w:firstLine="640"/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各学院要广泛宣传动员，利用本次大赛契机，浓郁学院创业氛围，打造创业团队，弘扬创业精神。参赛人数原则上不低于学院在校生（全日制本科生、研究生）规模的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5%。</w:t>
      </w:r>
    </w:p>
    <w:p>
      <w:pPr>
        <w:ind w:firstLine="640"/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各学院推荐数量见下表：</w:t>
      </w:r>
    </w:p>
    <w:tbl>
      <w:tblPr>
        <w:tblStyle w:val="7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5"/>
        <w:gridCol w:w="1530"/>
        <w:gridCol w:w="1650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院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本部申报数（项）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滨江申报数（项）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参与总人数（人</w:t>
            </w: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第一临床医学院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≥6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≥3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第二临床医学院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≥5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第三临床医学院</w:t>
            </w:r>
            <w:r>
              <w:rPr>
                <w:rFonts w:hint="eastAsia" w:eastAsia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（康复医学院）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≥5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基础医学院（公共卫生学院）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口腔医学院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药学院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≥3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护理学院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≥5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医学技术学院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≥4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生命科学学院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≥5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人文与管理学院</w:t>
            </w:r>
          </w:p>
        </w:tc>
        <w:tc>
          <w:tcPr>
            <w:tcW w:w="15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≥7</w:t>
            </w:r>
          </w:p>
        </w:tc>
        <w:tc>
          <w:tcPr>
            <w:tcW w:w="165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≥3</w:t>
            </w:r>
          </w:p>
        </w:tc>
        <w:tc>
          <w:tcPr>
            <w:tcW w:w="166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≥100</w:t>
            </w:r>
          </w:p>
        </w:tc>
      </w:tr>
    </w:tbl>
    <w:p>
      <w:pPr>
        <w:spacing w:line="580" w:lineRule="exact"/>
        <w:ind w:firstLine="64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hint="eastAsia" w:eastAsia="黑体"/>
          <w:sz w:val="32"/>
          <w:szCs w:val="32"/>
        </w:rPr>
        <w:t>、奖项设置</w:t>
      </w:r>
    </w:p>
    <w:p>
      <w:pPr>
        <w:ind w:firstLine="640"/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校赛分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设一、二、三等奖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主赛道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一等奖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、二等奖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三等奖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“青年红色筑梦之旅”赛道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二、三等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奖按报名项目数而定。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设优秀组织奖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，奖励在组织发动、申报数量、作品质量方面表现突出的学院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hint="eastAsia" w:eastAsia="黑体"/>
          <w:sz w:val="32"/>
          <w:szCs w:val="32"/>
        </w:rPr>
        <w:t>、赛程安排</w:t>
      </w:r>
    </w:p>
    <w:p>
      <w:pPr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宣传动员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、培训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阶段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2018年5月上旬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确定竞赛办法，提出明确要求，下发正式文件。各学院要按照文件要求及时行动，利用海报、网站、微博、讲座等平台做好宣传发动工作，在全校范围内营造浓郁氛围，组织指导老师参加有关竞赛培训活动，确保活动顺利开展。</w:t>
      </w:r>
    </w:p>
    <w:p>
      <w:pPr>
        <w:ind w:firstLine="64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2.各学院竞赛阶段（201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旬）。各学院要引导动员学生进行广泛调研，撰写参赛作品。学院内要举办初赛，筛选作品，将优秀作品于5月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日推荐至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创业学院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参加决赛。</w:t>
      </w:r>
    </w:p>
    <w:p>
      <w:pPr>
        <w:ind w:firstLine="640"/>
        <w:rPr>
          <w:rFonts w:hint="eastAsia" w:eastAsia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3．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校赛阶段（201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年5月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下旬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8月下旬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主赛道作品校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赛分为专家评审、专家指导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两个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阶段。作品均以书面评审和现场答辩结合的方式进行，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将按照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三大赛道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进行分类评审，综合评奖。</w:t>
      </w:r>
      <w:r>
        <w:rPr>
          <w:rFonts w:hint="eastAsia" w:eastAsia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“青年红色筑梦之旅”赛道作品，将在8月下旬进行评审。</w:t>
      </w:r>
    </w:p>
    <w:p>
      <w:pPr>
        <w:spacing w:line="580" w:lineRule="exact"/>
        <w:ind w:firstLine="640"/>
        <w:jc w:val="both"/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省赛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阶段（201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月）。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学校将依据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校赛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结果，推荐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优秀作品参加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浙江省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“互联网+”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届时，各项目组可在先前申报的基础上对项目内容进行修改</w:t>
      </w:r>
      <w:r>
        <w:rPr>
          <w:rFonts w:hint="eastAsia" w:eastAsia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（项目名称、参赛类别、参赛行业不可修改）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/>
        <w:jc w:val="both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八</w:t>
      </w:r>
      <w:r>
        <w:rPr>
          <w:rFonts w:hint="eastAsia" w:eastAsia="黑体"/>
          <w:sz w:val="32"/>
          <w:szCs w:val="32"/>
        </w:rPr>
        <w:t>、评审规则</w:t>
      </w:r>
    </w:p>
    <w:p>
      <w:pPr>
        <w:spacing w:line="580" w:lineRule="exact"/>
        <w:ind w:firstLine="640"/>
        <w:jc w:val="both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大赛组委会将根据全国大赛评审规则，结合浙江省大学生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“互联网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竞赛章程，制订评审方案。</w:t>
      </w:r>
    </w:p>
    <w:p>
      <w:pPr>
        <w:spacing w:line="580" w:lineRule="exact"/>
        <w:ind w:firstLine="640"/>
        <w:jc w:val="both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九</w:t>
      </w:r>
      <w:r>
        <w:rPr>
          <w:rFonts w:hint="eastAsia"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  <w:lang w:eastAsia="zh-CN"/>
        </w:rPr>
        <w:t>材料报送</w:t>
      </w:r>
    </w:p>
    <w:p>
      <w:pPr>
        <w:ind w:firstLine="640"/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请各学院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按照时间节点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相关材料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报送至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创业学院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tbl>
      <w:tblPr>
        <w:tblStyle w:val="7"/>
        <w:tblW w:w="9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9"/>
        <w:gridCol w:w="3009"/>
        <w:gridCol w:w="3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参赛类别</w:t>
            </w:r>
          </w:p>
        </w:tc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报送时间</w:t>
            </w:r>
          </w:p>
        </w:tc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/>
                <w:bCs/>
                <w:color w:val="000000" w:themeColor="text1"/>
                <w:sz w:val="32"/>
                <w:szCs w:val="32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报送要求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 赛 道</w:t>
            </w:r>
          </w:p>
        </w:tc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5月21日</w:t>
            </w:r>
          </w:p>
        </w:tc>
        <w:tc>
          <w:tcPr>
            <w:tcW w:w="3009" w:type="dxa"/>
            <w:vMerge w:val="restart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申报书（一式两份，纸质），汇总表（电子版）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“留学生组”赛道</w:t>
            </w:r>
          </w:p>
        </w:tc>
        <w:tc>
          <w:tcPr>
            <w:tcW w:w="3009" w:type="dxa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5月31日</w:t>
            </w:r>
          </w:p>
        </w:tc>
        <w:tc>
          <w:tcPr>
            <w:tcW w:w="3009" w:type="dxa"/>
            <w:vMerge w:val="continue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3009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“青年红色筑梦之旅”</w:t>
            </w:r>
          </w:p>
        </w:tc>
        <w:tc>
          <w:tcPr>
            <w:tcW w:w="3009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8月24日</w:t>
            </w:r>
          </w:p>
        </w:tc>
        <w:tc>
          <w:tcPr>
            <w:tcW w:w="3009" w:type="dxa"/>
            <w:vMerge w:val="continue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eastAsia="仿宋_GB2312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firstLine="640"/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未尽事宜，请与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创业学院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联系。联系人：</w:t>
      </w:r>
      <w:r>
        <w:rPr>
          <w:rFonts w:hint="eastAsia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谢书铭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，866</w:t>
      </w:r>
      <w:r>
        <w:rPr>
          <w:rFonts w:hint="eastAsia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33175</w:t>
      </w:r>
      <w:r>
        <w:rPr>
          <w:rFonts w:hint="eastAsia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浙江中医药大学创业学院</w:t>
      </w:r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20</w:t>
      </w:r>
      <w:r>
        <w:rPr>
          <w:rFonts w:hint="eastAsia" w:eastAsia="仿宋_GB2312"/>
          <w:sz w:val="32"/>
          <w:szCs w:val="32"/>
          <w:lang w:val="en-US" w:eastAsia="zh-CN"/>
        </w:rPr>
        <w:t>18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val="en-US" w:eastAsia="zh-CN"/>
        </w:rPr>
      </w:pPr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val="en-US" w:eastAsia="zh-CN"/>
        </w:rPr>
      </w:pPr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val="en-US" w:eastAsia="zh-CN"/>
        </w:rPr>
      </w:pPr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val="en-US" w:eastAsia="zh-CN"/>
        </w:rPr>
      </w:pPr>
    </w:p>
    <w:p>
      <w:pPr>
        <w:wordWrap w:val="0"/>
        <w:spacing w:line="580" w:lineRule="exact"/>
        <w:ind w:left="0" w:leftChars="0" w:firstLine="1680" w:firstLineChars="525"/>
        <w:jc w:val="right"/>
        <w:rPr>
          <w:rFonts w:hint="eastAsia" w:eastAsia="仿宋_GB2312"/>
          <w:sz w:val="32"/>
          <w:szCs w:val="32"/>
          <w:lang w:val="en-US" w:eastAsia="zh-CN"/>
        </w:rPr>
      </w:pPr>
    </w:p>
    <w:p>
      <w:pPr>
        <w:ind w:left="0" w:leftChars="0" w:firstLine="0" w:firstLineChars="0"/>
        <w:rPr>
          <w:rFonts w:hint="eastAsia" w:eastAsia="仿宋_GB2312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“建行杯”第四届浙江省“互联网 ”大学生创新创业大赛通知</w:t>
      </w:r>
    </w:p>
    <w:p>
      <w:pPr>
        <w:ind w:left="0" w:leftChars="0" w:firstLine="0" w:firstLineChars="0"/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附件2：第四届浙江省“互联网 ”大学生创新创业大赛之“红色筑梦之旅”活动方案</w:t>
      </w:r>
    </w:p>
    <w:p>
      <w:pPr>
        <w:ind w:left="0" w:leftChars="0" w:firstLine="0" w:firstLineChars="0"/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附件3：创业项目计划书样本</w:t>
      </w:r>
    </w:p>
    <w:p>
      <w:pPr>
        <w:ind w:left="0" w:leftChars="0" w:firstLine="0" w:firstLineChars="0"/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附件4：浙江中医药大学“互联网+”校赛推荐项目表</w:t>
      </w:r>
    </w:p>
    <w:p>
      <w:pPr>
        <w:ind w:left="0" w:leftChars="0" w:firstLine="0" w:firstLineChars="0"/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附件5：青年红色筑梦之旅附件表格</w:t>
      </w:r>
    </w:p>
    <w:p>
      <w:pPr>
        <w:wordWrap w:val="0"/>
        <w:spacing w:line="580" w:lineRule="exact"/>
        <w:ind w:left="0" w:leftChars="0" w:firstLine="0" w:firstLineChars="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28" w:right="1531" w:bottom="1928" w:left="1531" w:header="851" w:footer="1474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3156159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7 -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3BF0E5"/>
    <w:multiLevelType w:val="singleLevel"/>
    <w:tmpl w:val="F83BF0E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E6A"/>
    <w:rsid w:val="000B0E6A"/>
    <w:rsid w:val="008F3306"/>
    <w:rsid w:val="009D6293"/>
    <w:rsid w:val="00C1212C"/>
    <w:rsid w:val="00CB1AFE"/>
    <w:rsid w:val="00D12E58"/>
    <w:rsid w:val="00E46B19"/>
    <w:rsid w:val="00ED6888"/>
    <w:rsid w:val="10367D9F"/>
    <w:rsid w:val="17103D05"/>
    <w:rsid w:val="21940EB3"/>
    <w:rsid w:val="3126623D"/>
    <w:rsid w:val="34B0261D"/>
    <w:rsid w:val="4D081575"/>
    <w:rsid w:val="542669CC"/>
    <w:rsid w:val="6CAF20C2"/>
    <w:rsid w:val="77BA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line="360" w:lineRule="auto"/>
      <w:ind w:firstLine="420" w:firstLineChars="200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="0" w:firstLineChars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qFormat/>
    <w:uiPriority w:val="0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507</Words>
  <Characters>2896</Characters>
  <Lines>24</Lines>
  <Paragraphs>6</Paragraphs>
  <TotalTime>12</TotalTime>
  <ScaleCrop>false</ScaleCrop>
  <LinksUpToDate>false</LinksUpToDate>
  <CharactersWithSpaces>3397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2017-05-02T03:05:00Z</dcterms:created>
  <dc:creator>王越颐</dc:creator>
  <cp:lastModifiedBy>835309603</cp:lastModifiedBy>
  <cp:lastPrinted>2018-05-03T08:32:00Z</cp:lastPrinted>
  <dcterms:modified xsi:type="dcterms:W3CDTF">2018-05-04T00:17:38Z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