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C97" w:rsidRPr="000B6C97" w:rsidRDefault="000B6C97" w:rsidP="000B6C97">
      <w:pPr>
        <w:widowControl/>
        <w:spacing w:beforeAutospacing="1" w:after="100" w:afterAutospacing="1"/>
        <w:jc w:val="center"/>
        <w:outlineLvl w:val="3"/>
        <w:rPr>
          <w:rFonts w:ascii="Microsoft Yahei" w:eastAsia="宋体" w:hAnsi="Microsoft Yahei" w:cs="宋体"/>
          <w:kern w:val="0"/>
          <w:sz w:val="27"/>
          <w:szCs w:val="27"/>
        </w:rPr>
      </w:pPr>
      <w:r w:rsidRPr="000B6C97">
        <w:rPr>
          <w:rFonts w:ascii="Microsoft Yahei" w:eastAsia="宋体" w:hAnsi="Microsoft Yahei" w:cs="宋体"/>
          <w:kern w:val="0"/>
          <w:sz w:val="27"/>
          <w:szCs w:val="27"/>
        </w:rPr>
        <w:t>生命科学学院班主任工作评价实施细则（试行）</w:t>
      </w:r>
      <w:bookmarkStart w:id="0" w:name="_GoBack"/>
      <w:bookmarkEnd w:id="0"/>
      <w:r w:rsidRPr="000B6C97">
        <w:rPr>
          <w:rFonts w:ascii="Microsoft Yahei" w:eastAsia="宋体" w:hAnsi="Microsoft Yahei" w:cs="宋体"/>
          <w:kern w:val="0"/>
          <w:sz w:val="18"/>
          <w:szCs w:val="18"/>
        </w:rPr>
        <w:t> 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Times New Roman" w:cs="Times New Roman" w:hint="eastAsia"/>
          <w:kern w:val="0"/>
          <w:sz w:val="28"/>
          <w:szCs w:val="28"/>
        </w:rPr>
        <w:t>为切实加强我院班主任队伍建设，规范班主任工作评价体系，不断提升班主任开展教育管理工作水平，充分发挥班主任在人才培养中的重要作用，根据《浙江中医药大学班主任管理办法》、《浙江中医药大学班主任工作考核标准》规定，结合我院实际，特制定本实施细则。</w:t>
      </w:r>
    </w:p>
    <w:p w:rsidR="000B6C97" w:rsidRPr="000B6C97" w:rsidRDefault="000B6C97" w:rsidP="000B6C97">
      <w:pPr>
        <w:widowControl/>
        <w:spacing w:line="480" w:lineRule="exact"/>
        <w:ind w:left="1280" w:hanging="720"/>
        <w:jc w:val="left"/>
        <w:rPr>
          <w:rFonts w:ascii="Microsoft Yahei" w:eastAsia="宋体" w:hAnsi="Microsoft Yahei" w:cs="宋体"/>
          <w:kern w:val="0"/>
          <w:sz w:val="18"/>
          <w:szCs w:val="18"/>
        </w:rPr>
      </w:pPr>
      <w:r w:rsidRPr="000B6C97">
        <w:rPr>
          <w:rFonts w:ascii="黑体" w:eastAsia="黑体" w:hAnsi="楷体_GB2312" w:cs="黑体" w:hint="eastAsia"/>
          <w:kern w:val="0"/>
          <w:sz w:val="28"/>
          <w:szCs w:val="28"/>
        </w:rPr>
        <w:t>一、</w:t>
      </w:r>
      <w:r w:rsidRPr="000B6C97">
        <w:rPr>
          <w:rFonts w:ascii="Times New Roman" w:eastAsia="黑体" w:hAnsi="Times New Roman" w:cs="Times New Roman"/>
          <w:kern w:val="0"/>
          <w:sz w:val="14"/>
          <w:szCs w:val="14"/>
        </w:rPr>
        <w:t xml:space="preserve"> </w:t>
      </w:r>
      <w:r w:rsidRPr="000B6C97">
        <w:rPr>
          <w:rFonts w:ascii="黑体" w:eastAsia="黑体" w:hAnsi="楷体_GB2312" w:cs="楷体_GB2312" w:hint="eastAsia"/>
          <w:kern w:val="0"/>
          <w:sz w:val="28"/>
          <w:szCs w:val="28"/>
        </w:rPr>
        <w:t>考核程序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1、学院成立由院长任组长的班主任工作评价领导小组，评价工作由学院学生工作办公室具体负责实施。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仿宋" w:cs="Times New Roman" w:hint="eastAsia"/>
          <w:kern w:val="0"/>
          <w:sz w:val="28"/>
          <w:szCs w:val="28"/>
        </w:rPr>
        <w:t>2、班主任工作评价每学年一次，一般在9月。全体在岗班主任根据班主任工作职责要求，实事求是地总结工作情况，填写《生命科学学院班主任工作考核登记表》，并会同《浙江中医药大学班主任工作手册》，交学院班主</w:t>
      </w: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任工作评价领导小组。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3、学院根据班主任工作评价标准，对参加评价的班主任工作评出“优秀”、“良好”、“合格”与“不合格”4个等级，公示后报学工部审定。其中，评价等级为“优秀”和“良好”的比例，在不超过学校分配的名额情况下，分别占15%和35%，其余等级占50%。一般评价为“优秀”等级的班主任可申报“校优秀班主任”。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4、学校对学院班主任工作材料进行审查，确定等级，并评选优秀班主任人选。考核评价结果归入教师个人档案，作为晋升、提级、评优的重要依据。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黑体" w:eastAsia="黑体" w:hAnsi="楷体_GB2312" w:cs="楷体_GB2312" w:hint="eastAsia"/>
          <w:kern w:val="0"/>
          <w:sz w:val="28"/>
          <w:szCs w:val="28"/>
        </w:rPr>
        <w:t>二、评价方式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1、班主任工作评价分为工作过程评价、实效评价、满意度（学生）评价和院领导评价四部分。其中工作过程和实效</w:t>
      </w:r>
      <w:proofErr w:type="gramStart"/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评价占</w:t>
      </w:r>
      <w:proofErr w:type="gramEnd"/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60%，满意度</w:t>
      </w:r>
      <w:proofErr w:type="gramStart"/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评价占</w:t>
      </w:r>
      <w:proofErr w:type="gramEnd"/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30%，院领导</w:t>
      </w:r>
      <w:proofErr w:type="gramStart"/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评价占</w:t>
      </w:r>
      <w:proofErr w:type="gramEnd"/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10%，最后折算为百分制。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2、班主任工作的过程、实效和院领导评价根据评价项目，分为优秀、良好、合格、不合格四个等级，被评为优秀的项目得90分，</w:t>
      </w: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lastRenderedPageBreak/>
        <w:t>良好的项目得80，合格的项目得60分，不合格得0分，按比例折算后计入总分。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3、学生工作办公室按班主任4个评价模块加总后的得分高低排名，并根据学工部下达的“优秀”、“良好”、“合格”的名额，评出各等级，交学院班主任工作评价领导小组审核。</w:t>
      </w:r>
    </w:p>
    <w:p w:rsidR="000B6C97" w:rsidRPr="000B6C97" w:rsidRDefault="000B6C97" w:rsidP="000B6C97">
      <w:pPr>
        <w:widowControl/>
        <w:spacing w:line="480" w:lineRule="exact"/>
        <w:ind w:left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黑体" w:eastAsia="黑体" w:hAnsi="楷体_GB2312" w:cs="楷体_GB2312" w:hint="eastAsia"/>
          <w:kern w:val="0"/>
          <w:sz w:val="28"/>
          <w:szCs w:val="28"/>
        </w:rPr>
        <w:t>三、评价项目</w:t>
      </w:r>
    </w:p>
    <w:p w:rsidR="000B6C97" w:rsidRPr="000B6C97" w:rsidRDefault="000B6C97" w:rsidP="000B6C97">
      <w:pPr>
        <w:widowControl/>
        <w:spacing w:line="480" w:lineRule="exact"/>
        <w:ind w:firstLineChars="147" w:firstLine="41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（一）工作过程评价</w:t>
      </w:r>
    </w:p>
    <w:p w:rsidR="000B6C97" w:rsidRPr="000B6C97" w:rsidRDefault="000B6C97" w:rsidP="000B6C97">
      <w:pPr>
        <w:widowControl/>
        <w:spacing w:line="480" w:lineRule="exact"/>
        <w:ind w:firstLineChars="196" w:firstLine="549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1、非毕业班班主任</w:t>
      </w:r>
    </w:p>
    <w:p w:rsidR="000B6C97" w:rsidRPr="000B6C97" w:rsidRDefault="000B6C97" w:rsidP="000B6C97">
      <w:pPr>
        <w:widowControl/>
        <w:spacing w:line="480" w:lineRule="exact"/>
        <w:ind w:firstLineChars="196" w:firstLine="549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1）学生学业帮扶情况：按要求完成《学生学业帮扶手册》中相关内容的为合格，其余不合格；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2）主持主题班会情况：4次及以上为优秀，3次良好，2次合格，其余不合格；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3）参加班集体活动情况：3次及以上为合格，其余不合格；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4）谈心谈话情况：与每位学生谈心1次及以上（含集体谈心谈话）合格，其余不合格；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5）完成校院布置的任务情况：全部完成为合格，无正当理由未完成者为不合；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6）深入课堂情况：每周一次为优秀，每两周一次为良好，每月一次为合格，其余不合格;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7）深入寝室情况：每两周一次为优秀，每月一次为良好，</w:t>
      </w:r>
      <w:proofErr w:type="gramStart"/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每两月</w:t>
      </w:r>
      <w:proofErr w:type="gramEnd"/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一次为合格，其余为不合格；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8）参加班主任工作会议情况：全部出席为优秀，缺席1次为合格，缺席2次不合格。</w:t>
      </w:r>
    </w:p>
    <w:p w:rsidR="000B6C97" w:rsidRPr="000B6C97" w:rsidRDefault="000B6C97" w:rsidP="000B6C97">
      <w:pPr>
        <w:widowControl/>
        <w:spacing w:line="480" w:lineRule="exact"/>
        <w:ind w:firstLineChars="196" w:firstLine="549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2、毕业班班主任</w:t>
      </w:r>
    </w:p>
    <w:p w:rsidR="000B6C97" w:rsidRPr="000B6C97" w:rsidRDefault="000B6C97" w:rsidP="000B6C97">
      <w:pPr>
        <w:widowControl/>
        <w:spacing w:line="480" w:lineRule="exact"/>
        <w:ind w:firstLineChars="196" w:firstLine="549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1）学生学业帮扶情况：按要求完成《学生学业帮扶手册》中相关内容的为合格，其余不合格；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2）主持主题班会情况：2次及以上为优秀，其余不合格。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3）参加班集体活动情况：1次及以上为合格，其余不合格；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lastRenderedPageBreak/>
        <w:t>4）谈心谈话情况：与每位学生谈心1次及以上（含集体谈心谈话）合格，其余不合格；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5）完成校院布置的任务情况：全部完成为合格，无正当理由未完成者为不合；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6）深入课堂情况：毕业生在校学习期间，每周一次为优秀，每两周一次为良好，每月一次为合格，其余不合格;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7）深入寝室情况：每两周一次为优秀，每月一次为良好，</w:t>
      </w:r>
      <w:proofErr w:type="gramStart"/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每两月</w:t>
      </w:r>
      <w:proofErr w:type="gramEnd"/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一次为合格，其余为不合格；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8）参加班主任工作会议情况：全部出席为优秀，缺席1次为合格，缺席2次不合格。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以上项目评价以《班主任工作手册》、《学生学业帮扶手册》、《班主任听课记录表》、《公寓走访登记册》等相关记录为据。</w:t>
      </w:r>
    </w:p>
    <w:p w:rsidR="000B6C97" w:rsidRPr="000B6C97" w:rsidRDefault="000B6C97" w:rsidP="000B6C97">
      <w:pPr>
        <w:widowControl/>
        <w:spacing w:line="480" w:lineRule="exact"/>
        <w:ind w:firstLineChars="150"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（二）工作效果评价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1、非毕业班班主任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1）安全稳定：无发生安全稳定责任事故为合格，其余不合格；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2）违纪情况：无人因违纪受到学校纪律处分为良好，1人受到纪律处分为合格，超过1人为不合格；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3）学业情况：班级学生考试不及格率在0-3%（含）的为优秀，不及格率3%-8%（含）为良好，不及格率在8%-15%（含）为合格，不及格率超过15%的为不合格。最终评价等级为“优秀”班主任，其所带班级的考试不及格率排名应在全院前30%（负向排名），最终评价等级为“良好”的班主任，其所带班级的考试不及格率排名应在全院前50%（负向排名）；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4）寝室卫生：班级寝室优秀率排名全院前30%为优秀，排名前50%为良好，排名后50%</w:t>
      </w:r>
      <w:proofErr w:type="gramStart"/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且优秀</w:t>
      </w:r>
      <w:proofErr w:type="gramEnd"/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率超过10%为合格，后50%</w:t>
      </w:r>
      <w:proofErr w:type="gramStart"/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且优秀</w:t>
      </w:r>
      <w:proofErr w:type="gramEnd"/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率不达10%为不合格；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5）寝室安全：校级寝室安全卫生检查寝室无不合格寝室为优秀，1个为良好，2个为合格，超过2个不合格。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2、毕业班班主任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lastRenderedPageBreak/>
        <w:t>1）安全稳定：无发生安全稳定责任事故为合格，其余不合格；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2）违纪情况：无人因违纪受到学校纪律处分为良好，1人受到纪律处分为合格，超过1人为不合格；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3）就业率：在班级整体就业率达学校目标任务前提下，就业率排名全院前30%为优秀，前50%为良好，其余为合格，未达学校目标任务者为不合格；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4）学业情况：班级学生考试不及格率在0-3%（含）且学位授予率排名全院前20%的为优秀，班级学生考试不及格率在3%-8%（含）且学位授予率排名前50%的为良好，不及格率在8%-15%（含）为合格，不及格率超过15%的为不合格；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5）继续深造率：班级继续深造率达学校目标任务且排名全院前20%为优秀，班级继续深造率达学校目标任务且排名全院前50%为良好，班级继续深造率低于学校目标任务2个百分点以内（含）为合格其余为不合格合格；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6）寝室安全：校级寝室安全卫生检查寝室无不合格寝室为优秀，1个为良好，2个为合格，超过2个不合格。</w:t>
      </w:r>
    </w:p>
    <w:p w:rsidR="000B6C97" w:rsidRPr="000B6C97" w:rsidRDefault="000B6C97" w:rsidP="000B6C97">
      <w:pPr>
        <w:widowControl/>
        <w:spacing w:line="480" w:lineRule="exact"/>
        <w:ind w:firstLineChars="150"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（</w:t>
      </w: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5</w:t>
      </w: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）、（</w:t>
      </w: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6</w:t>
      </w: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）两项，选分数等级较高项评价。</w:t>
      </w:r>
    </w:p>
    <w:p w:rsidR="000B6C97" w:rsidRPr="000B6C97" w:rsidRDefault="000B6C97" w:rsidP="000B6C97">
      <w:pPr>
        <w:widowControl/>
        <w:spacing w:line="480" w:lineRule="exact"/>
        <w:ind w:firstLineChars="150"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（三）工作满意度评价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由</w:t>
      </w:r>
      <w:proofErr w:type="gramStart"/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学工办</w:t>
      </w:r>
      <w:proofErr w:type="gramEnd"/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组织班主任所在班级不少于</w:t>
      </w: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50%</w:t>
      </w: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的学生参加测评。对最终评价等级为</w:t>
      </w: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“</w:t>
      </w: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优秀</w:t>
      </w: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”</w:t>
      </w: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的班主任满意度测评应排名在全院前</w:t>
      </w: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30%</w:t>
      </w: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，</w:t>
      </w: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“</w:t>
      </w: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良好</w:t>
      </w: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”</w:t>
      </w: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的应排名在前</w:t>
      </w: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50%</w:t>
      </w:r>
      <w:r w:rsidRPr="000B6C97">
        <w:rPr>
          <w:rFonts w:ascii="Times New Roman" w:eastAsia="仿宋_GB2312" w:hAnsi="Times New Roman" w:cs="Times New Roman"/>
          <w:kern w:val="0"/>
          <w:sz w:val="28"/>
          <w:szCs w:val="28"/>
        </w:rPr>
        <w:t>。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黑体" w:eastAsia="黑体" w:hAnsi="楷体_GB2312" w:cs="楷体_GB2312" w:hint="eastAsia"/>
          <w:kern w:val="0"/>
          <w:sz w:val="28"/>
          <w:szCs w:val="28"/>
        </w:rPr>
        <w:t>四、特殊情况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1、在考核合格且学生满意度测评排名全院前50%的前提下，凡符合下列情况的班主任可直接确定为“优秀”等级：非毕业班班主任截止当年6月其班级学生文明寝室优秀率达95%及以上、班级无不合格寝室且班级的考试不及格率不超过3%并在全院排名前20%（负向排名）的；毕业班班主任截止当年6月其班级学生就业率达100%、签约率达80%及以上且毕业生继续深造率达学校目标任务的，或截止当</w:t>
      </w: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lastRenderedPageBreak/>
        <w:t>年8月25日其班级学生深造率达30%及以上且就业率达到学校目标任务的。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楷体_GB2312" w:cs="楷体_GB2312" w:hint="eastAsia"/>
          <w:kern w:val="0"/>
          <w:sz w:val="28"/>
          <w:szCs w:val="28"/>
        </w:rPr>
        <w:t>2、</w:t>
      </w:r>
      <w:r w:rsidRPr="000B6C97">
        <w:rPr>
          <w:rFonts w:ascii="仿宋_GB2312" w:eastAsia="仿宋_GB2312" w:hAnsi="仿宋" w:cs="Times New Roman" w:hint="eastAsia"/>
          <w:kern w:val="0"/>
          <w:sz w:val="28"/>
          <w:szCs w:val="28"/>
        </w:rPr>
        <w:t>凡有下列情况之一的，评价为不合格:所分管班级的学生中出现恶性群体性事件的；不接受工作任务或未能按时完成组织上交给的工作任务3次以上的；学生中因疏于教育、管理导致发生严重违纪现象造成恶劣影响，或发生突发事件时由于主观原因未能及时到达现场并妥善处理的；在开展评优评奖、学生资助、就业推荐等工作中有弄虚作假行为的，受到党纪、政纪处分及治安拘留或刑事处罚的。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黑体" w:eastAsia="黑体" w:hAnsi="楷体_GB2312" w:cs="楷体_GB2312" w:hint="eastAsia"/>
          <w:kern w:val="0"/>
          <w:sz w:val="28"/>
          <w:szCs w:val="28"/>
        </w:rPr>
        <w:t>五、奖惩规定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仿宋" w:cs="Times New Roman" w:hint="eastAsia"/>
          <w:kern w:val="0"/>
          <w:sz w:val="28"/>
          <w:szCs w:val="28"/>
        </w:rPr>
        <w:t>1、学院推荐的考核等级为优秀的班主任，经学工部审核确定为校级优秀班主任，学校每年对校级优秀班主任进行表彰。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仿宋" w:cs="Times New Roman" w:hint="eastAsia"/>
          <w:kern w:val="0"/>
          <w:sz w:val="28"/>
          <w:szCs w:val="28"/>
        </w:rPr>
        <w:t>2、专任教师由讲师晋升副教授和副教授晋升教授之前均须担任班主任（导师、年级主任）至少2年。在个人年度工作考核、职称评审或评优评奖中，同等条件下优先考虑校级优秀班主任。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仿宋" w:cs="Times New Roman" w:hint="eastAsia"/>
          <w:kern w:val="0"/>
          <w:sz w:val="28"/>
          <w:szCs w:val="28"/>
        </w:rPr>
        <w:t>3、担任班主任</w:t>
      </w:r>
      <w:proofErr w:type="gramStart"/>
      <w:r w:rsidRPr="000B6C97">
        <w:rPr>
          <w:rFonts w:ascii="仿宋_GB2312" w:eastAsia="仿宋_GB2312" w:hAnsi="仿宋" w:cs="Times New Roman" w:hint="eastAsia"/>
          <w:kern w:val="0"/>
          <w:sz w:val="28"/>
          <w:szCs w:val="28"/>
        </w:rPr>
        <w:t>且考核</w:t>
      </w:r>
      <w:proofErr w:type="gramEnd"/>
      <w:r w:rsidRPr="000B6C97">
        <w:rPr>
          <w:rFonts w:ascii="仿宋_GB2312" w:eastAsia="仿宋_GB2312" w:hAnsi="仿宋" w:cs="Times New Roman" w:hint="eastAsia"/>
          <w:kern w:val="0"/>
          <w:sz w:val="28"/>
          <w:szCs w:val="28"/>
        </w:rPr>
        <w:t>合格及以上的专任教师，学院在教师年度工作考核中作为教书育人工作核算工作量。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仿宋" w:cs="Times New Roman" w:hint="eastAsia"/>
          <w:kern w:val="0"/>
          <w:sz w:val="28"/>
          <w:szCs w:val="28"/>
        </w:rPr>
        <w:t>4、班主任工作考核不合格的，当年年度考核不得评优，晋升专业技术资格时</w:t>
      </w:r>
      <w:proofErr w:type="gramStart"/>
      <w:r w:rsidRPr="000B6C97">
        <w:rPr>
          <w:rFonts w:ascii="仿宋_GB2312" w:eastAsia="仿宋_GB2312" w:hAnsi="仿宋" w:cs="Times New Roman" w:hint="eastAsia"/>
          <w:kern w:val="0"/>
          <w:sz w:val="28"/>
          <w:szCs w:val="28"/>
        </w:rPr>
        <w:t>不</w:t>
      </w:r>
      <w:proofErr w:type="gramEnd"/>
      <w:r w:rsidRPr="000B6C97">
        <w:rPr>
          <w:rFonts w:ascii="仿宋_GB2312" w:eastAsia="仿宋_GB2312" w:hAnsi="仿宋" w:cs="Times New Roman" w:hint="eastAsia"/>
          <w:kern w:val="0"/>
          <w:sz w:val="28"/>
          <w:szCs w:val="28"/>
        </w:rPr>
        <w:t>认定其具有学生工作经历，并且2年内不得从事班主任工作。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仿宋" w:cs="Times New Roman" w:hint="eastAsia"/>
          <w:kern w:val="0"/>
          <w:sz w:val="28"/>
          <w:szCs w:val="28"/>
        </w:rPr>
        <w:t>5、对于在事关政治原则、立场问题上不能与党中央保持一致的班主任，不得继续从事班主任工作。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黑体" w:eastAsia="黑体" w:hAnsi="楷体_GB2312" w:cs="楷体_GB2312" w:hint="eastAsia"/>
          <w:kern w:val="0"/>
          <w:sz w:val="28"/>
          <w:szCs w:val="28"/>
        </w:rPr>
        <w:t>六、津贴发放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仿宋" w:cs="Times New Roman" w:hint="eastAsia"/>
          <w:kern w:val="0"/>
          <w:sz w:val="28"/>
          <w:szCs w:val="28"/>
        </w:rPr>
        <w:t>1、班主任岗位津贴在考核结束后由学院负责一次性发放，不再发放课时津贴。班主任考核不合格的不发放岗位津贴。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仿宋_GB2312" w:eastAsia="仿宋_GB2312" w:hAnsi="仿宋" w:cs="Times New Roman" w:hint="eastAsia"/>
          <w:kern w:val="0"/>
          <w:sz w:val="28"/>
          <w:szCs w:val="28"/>
        </w:rPr>
        <w:t>2、学院班主任岗位津贴发放标准参照学校有关规定执行。</w:t>
      </w:r>
    </w:p>
    <w:p w:rsidR="000B6C97" w:rsidRPr="000B6C97" w:rsidRDefault="000B6C97" w:rsidP="000B6C97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B6C97">
        <w:rPr>
          <w:rFonts w:ascii="黑体" w:eastAsia="黑体" w:hAnsi="仿宋" w:cs="宋体" w:hint="eastAsia"/>
          <w:kern w:val="0"/>
          <w:sz w:val="28"/>
          <w:szCs w:val="28"/>
        </w:rPr>
        <w:t>七、本实施细则从2015年开始实施，由学院学生工作办公室负责解释。</w:t>
      </w:r>
    </w:p>
    <w:p w:rsidR="00E724AC" w:rsidRPr="000B6C97" w:rsidRDefault="00E724AC"/>
    <w:sectPr w:rsidR="00E724AC" w:rsidRPr="000B6C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2DC"/>
    <w:rsid w:val="000B6C97"/>
    <w:rsid w:val="00D312DC"/>
    <w:rsid w:val="00E7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76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712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353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856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31" w:color="DDDDDD"/>
                        <w:right w:val="single" w:sz="6" w:space="0" w:color="DDDDDD"/>
                      </w:divBdr>
                      <w:divsChild>
                        <w:div w:id="51380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74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124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043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927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483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/>
  <cp:lastModifiedBy>lenovo 1</cp:lastModifiedBy>
  <cp:revision>2</cp:revision>
  <dcterms:created xsi:type="dcterms:W3CDTF">2015-09-28T03:43:00Z</dcterms:created>
  <dcterms:modified xsi:type="dcterms:W3CDTF">2015-09-28T03:43:00Z</dcterms:modified>
</cp:coreProperties>
</file>